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EA" w:rsidRDefault="004273D0">
      <w:pPr>
        <w:rPr>
          <w:b/>
          <w:color w:val="0070C0"/>
          <w:sz w:val="28"/>
          <w:szCs w:val="28"/>
        </w:rPr>
      </w:pPr>
      <w:r w:rsidRPr="004273D0">
        <w:rPr>
          <w:b/>
          <w:color w:val="0070C0"/>
          <w:sz w:val="28"/>
          <w:szCs w:val="28"/>
        </w:rPr>
        <w:t>ANTIKOROZNÍ PIGMENTY NUBIROX</w:t>
      </w:r>
    </w:p>
    <w:p w:rsidR="006578C2" w:rsidRDefault="00F21A48">
      <w:pPr>
        <w:rPr>
          <w:b/>
          <w:color w:val="0070C0"/>
          <w:sz w:val="24"/>
          <w:szCs w:val="24"/>
        </w:rPr>
      </w:pPr>
      <w:r w:rsidRPr="00F21A48">
        <w:rPr>
          <w:b/>
          <w:noProof/>
          <w:color w:val="0070C0"/>
          <w:sz w:val="28"/>
          <w:szCs w:val="28"/>
          <w:lang w:eastAsia="cs-CZ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6" type="#_x0000_t88" style="position:absolute;margin-left:83.65pt;margin-top:9.6pt;width:12pt;height:1in;z-index:251668480" strokecolor="#0070c0"/>
        </w:pict>
      </w:r>
    </w:p>
    <w:p w:rsidR="006578C2" w:rsidRPr="006578C2" w:rsidRDefault="00F21A48" w:rsidP="006578C2">
      <w:pPr>
        <w:tabs>
          <w:tab w:val="left" w:pos="2175"/>
        </w:tabs>
        <w:rPr>
          <w:b/>
          <w:color w:val="0070C0"/>
          <w:sz w:val="20"/>
          <w:szCs w:val="20"/>
        </w:rPr>
      </w:pPr>
      <w:r w:rsidRPr="00F21A48">
        <w:rPr>
          <w:b/>
          <w:noProof/>
          <w:color w:val="0070C0"/>
          <w:sz w:val="28"/>
          <w:szCs w:val="28"/>
          <w:lang w:eastAsia="cs-CZ"/>
        </w:rPr>
        <w:pict>
          <v:oval id="_x0000_s1026" style="position:absolute;margin-left:-27.35pt;margin-top:1pt;width:12pt;height:14.25pt;z-index:251658240"/>
        </w:pict>
      </w:r>
      <w:proofErr w:type="spellStart"/>
      <w:r w:rsidR="004273D0">
        <w:rPr>
          <w:b/>
          <w:color w:val="0070C0"/>
          <w:sz w:val="24"/>
          <w:szCs w:val="24"/>
        </w:rPr>
        <w:t>Nubirox</w:t>
      </w:r>
      <w:proofErr w:type="spellEnd"/>
      <w:r w:rsidR="004273D0">
        <w:rPr>
          <w:b/>
          <w:color w:val="0070C0"/>
          <w:sz w:val="24"/>
          <w:szCs w:val="24"/>
        </w:rPr>
        <w:t xml:space="preserve"> N2   </w:t>
      </w:r>
      <w:r w:rsidR="006578C2">
        <w:rPr>
          <w:b/>
          <w:color w:val="0070C0"/>
          <w:sz w:val="24"/>
          <w:szCs w:val="24"/>
        </w:rPr>
        <w:tab/>
      </w:r>
      <w:r w:rsidR="00B4773F">
        <w:rPr>
          <w:b/>
          <w:color w:val="0070C0"/>
          <w:sz w:val="24"/>
          <w:szCs w:val="24"/>
        </w:rPr>
        <w:t xml:space="preserve">  </w:t>
      </w:r>
      <w:r w:rsidR="006578C2">
        <w:rPr>
          <w:b/>
          <w:color w:val="0070C0"/>
          <w:sz w:val="20"/>
          <w:szCs w:val="20"/>
        </w:rPr>
        <w:t>klasický fosf</w:t>
      </w:r>
      <w:r w:rsidR="00B4773F">
        <w:rPr>
          <w:b/>
          <w:color w:val="0070C0"/>
          <w:sz w:val="20"/>
          <w:szCs w:val="20"/>
        </w:rPr>
        <w:t>orečnan</w:t>
      </w:r>
      <w:r w:rsidR="006578C2">
        <w:rPr>
          <w:b/>
          <w:color w:val="0070C0"/>
          <w:sz w:val="20"/>
          <w:szCs w:val="20"/>
        </w:rPr>
        <w:t xml:space="preserve"> zinečnatý</w:t>
      </w:r>
    </w:p>
    <w:p w:rsidR="004273D0" w:rsidRDefault="00F21A48">
      <w:pPr>
        <w:rPr>
          <w:b/>
          <w:color w:val="0070C0"/>
          <w:sz w:val="24"/>
          <w:szCs w:val="24"/>
        </w:rPr>
      </w:pPr>
      <w:r w:rsidRPr="00F21A48">
        <w:rPr>
          <w:noProof/>
          <w:sz w:val="28"/>
          <w:szCs w:val="28"/>
          <w:lang w:eastAsia="cs-CZ"/>
        </w:rPr>
        <w:pict>
          <v:shape id="_x0000_s1037" type="#_x0000_t88" style="position:absolute;margin-left:271.15pt;margin-top:14.15pt;width:12pt;height:145.7pt;z-index:251669504" filled="t" fillcolor="white [3212]" strokecolor="#0070c0"/>
        </w:pict>
      </w:r>
      <w:r w:rsidRPr="00F21A48">
        <w:rPr>
          <w:noProof/>
          <w:sz w:val="28"/>
          <w:szCs w:val="28"/>
          <w:lang w:eastAsia="cs-CZ"/>
        </w:rPr>
        <w:pict>
          <v:oval id="_x0000_s1027" style="position:absolute;margin-left:-27.35pt;margin-top:3.1pt;width:12pt;height:14.25pt;z-index:251659264"/>
        </w:pict>
      </w:r>
      <w:proofErr w:type="spellStart"/>
      <w:r w:rsidR="004273D0">
        <w:rPr>
          <w:b/>
          <w:color w:val="0070C0"/>
          <w:sz w:val="24"/>
          <w:szCs w:val="24"/>
        </w:rPr>
        <w:t>Nubirox</w:t>
      </w:r>
      <w:proofErr w:type="spellEnd"/>
      <w:r w:rsidR="004273D0">
        <w:rPr>
          <w:b/>
          <w:color w:val="0070C0"/>
          <w:sz w:val="24"/>
          <w:szCs w:val="24"/>
        </w:rPr>
        <w:t xml:space="preserve"> SP</w:t>
      </w:r>
    </w:p>
    <w:p w:rsidR="004273D0" w:rsidRDefault="004273D0">
      <w:pPr>
        <w:rPr>
          <w:b/>
          <w:color w:val="0070C0"/>
          <w:sz w:val="24"/>
          <w:szCs w:val="24"/>
        </w:rPr>
      </w:pPr>
    </w:p>
    <w:p w:rsidR="004273D0" w:rsidRPr="00B4773F" w:rsidRDefault="00F21A48" w:rsidP="00203C23">
      <w:pPr>
        <w:tabs>
          <w:tab w:val="left" w:pos="2715"/>
          <w:tab w:val="left" w:pos="6450"/>
        </w:tabs>
        <w:rPr>
          <w:b/>
          <w:color w:val="C0504D" w:themeColor="accent2"/>
          <w:sz w:val="20"/>
          <w:szCs w:val="20"/>
        </w:rPr>
      </w:pPr>
      <w:r w:rsidRPr="00F21A48">
        <w:rPr>
          <w:noProof/>
          <w:sz w:val="28"/>
          <w:szCs w:val="28"/>
          <w:lang w:eastAsia="cs-CZ"/>
        </w:rPr>
        <w:pict>
          <v:shape id="_x0000_s1034" type="#_x0000_t88" style="position:absolute;margin-left:83.65pt;margin-top:1.2pt;width:12pt;height:1in;z-index:251666432" strokecolor="#0070c0"/>
        </w:pict>
      </w:r>
      <w:r w:rsidRPr="00F21A48">
        <w:rPr>
          <w:noProof/>
          <w:sz w:val="28"/>
          <w:szCs w:val="28"/>
          <w:lang w:eastAsia="cs-CZ"/>
        </w:rPr>
        <w:pict>
          <v:oval id="_x0000_s1028" style="position:absolute;margin-left:-27.35pt;margin-top:1.2pt;width:12pt;height:14.25pt;z-index:251660288"/>
        </w:pict>
      </w:r>
      <w:proofErr w:type="spellStart"/>
      <w:r w:rsidR="004273D0">
        <w:rPr>
          <w:b/>
          <w:color w:val="0070C0"/>
          <w:sz w:val="24"/>
          <w:szCs w:val="24"/>
        </w:rPr>
        <w:t>Nubirox</w:t>
      </w:r>
      <w:proofErr w:type="spellEnd"/>
      <w:r w:rsidR="004273D0">
        <w:rPr>
          <w:b/>
          <w:color w:val="0070C0"/>
          <w:sz w:val="24"/>
          <w:szCs w:val="24"/>
        </w:rPr>
        <w:t xml:space="preserve"> 102</w:t>
      </w:r>
      <w:r w:rsidR="006578C2">
        <w:rPr>
          <w:b/>
          <w:color w:val="0070C0"/>
          <w:sz w:val="24"/>
          <w:szCs w:val="24"/>
        </w:rPr>
        <w:tab/>
      </w:r>
      <w:r w:rsidR="00203C23">
        <w:rPr>
          <w:b/>
          <w:color w:val="0070C0"/>
          <w:sz w:val="24"/>
          <w:szCs w:val="24"/>
        </w:rPr>
        <w:tab/>
      </w:r>
      <w:r w:rsidR="00203C23" w:rsidRPr="00B4773F">
        <w:rPr>
          <w:b/>
          <w:color w:val="C0504D" w:themeColor="accent2"/>
        </w:rPr>
        <w:t>Vysoce účinné antikorozní</w:t>
      </w:r>
      <w:r w:rsidR="00203C23" w:rsidRPr="00B4773F">
        <w:rPr>
          <w:b/>
          <w:color w:val="C0504D" w:themeColor="accent2"/>
          <w:sz w:val="20"/>
          <w:szCs w:val="20"/>
        </w:rPr>
        <w:t xml:space="preserve"> </w:t>
      </w:r>
    </w:p>
    <w:p w:rsidR="004273D0" w:rsidRDefault="00F21A48" w:rsidP="00203C23">
      <w:pPr>
        <w:tabs>
          <w:tab w:val="left" w:pos="2265"/>
          <w:tab w:val="left" w:pos="6450"/>
        </w:tabs>
        <w:rPr>
          <w:b/>
          <w:color w:val="0070C0"/>
          <w:sz w:val="24"/>
          <w:szCs w:val="24"/>
        </w:rPr>
      </w:pPr>
      <w:r w:rsidRPr="00F21A48">
        <w:rPr>
          <w:noProof/>
          <w:sz w:val="28"/>
          <w:szCs w:val="28"/>
          <w:lang w:eastAsia="cs-CZ"/>
        </w:rPr>
        <w:pict>
          <v:oval id="_x0000_s1029" style="position:absolute;margin-left:-27.35pt;margin-top:2.85pt;width:12pt;height:14.25pt;z-index:251661312"/>
        </w:pict>
      </w:r>
      <w:proofErr w:type="spellStart"/>
      <w:r w:rsidR="004273D0">
        <w:rPr>
          <w:b/>
          <w:color w:val="0070C0"/>
          <w:sz w:val="24"/>
          <w:szCs w:val="24"/>
        </w:rPr>
        <w:t>Nubirox</w:t>
      </w:r>
      <w:proofErr w:type="spellEnd"/>
      <w:r w:rsidR="004273D0">
        <w:rPr>
          <w:b/>
          <w:color w:val="0070C0"/>
          <w:sz w:val="24"/>
          <w:szCs w:val="24"/>
        </w:rPr>
        <w:t xml:space="preserve"> 106</w:t>
      </w:r>
      <w:r w:rsidR="006578C2">
        <w:rPr>
          <w:b/>
          <w:color w:val="0070C0"/>
          <w:sz w:val="24"/>
          <w:szCs w:val="24"/>
        </w:rPr>
        <w:t xml:space="preserve">   </w:t>
      </w:r>
      <w:r w:rsidR="006578C2">
        <w:rPr>
          <w:b/>
          <w:color w:val="0070C0"/>
          <w:sz w:val="24"/>
          <w:szCs w:val="24"/>
        </w:rPr>
        <w:tab/>
      </w:r>
      <w:r w:rsidR="006578C2" w:rsidRPr="006578C2">
        <w:rPr>
          <w:b/>
          <w:color w:val="0070C0"/>
          <w:sz w:val="20"/>
          <w:szCs w:val="20"/>
        </w:rPr>
        <w:t>modifikovaný fosf</w:t>
      </w:r>
      <w:r w:rsidR="00B4773F">
        <w:rPr>
          <w:b/>
          <w:color w:val="0070C0"/>
          <w:sz w:val="20"/>
          <w:szCs w:val="20"/>
        </w:rPr>
        <w:t>orečnan</w:t>
      </w:r>
      <w:r w:rsidR="006578C2" w:rsidRPr="006578C2">
        <w:rPr>
          <w:b/>
          <w:color w:val="0070C0"/>
          <w:sz w:val="20"/>
          <w:szCs w:val="20"/>
        </w:rPr>
        <w:t xml:space="preserve"> zinečnatý</w:t>
      </w:r>
      <w:r w:rsidR="006578C2">
        <w:rPr>
          <w:b/>
          <w:color w:val="0070C0"/>
          <w:sz w:val="20"/>
          <w:szCs w:val="20"/>
        </w:rPr>
        <w:t xml:space="preserve">  </w:t>
      </w:r>
      <w:r w:rsidR="00203C23">
        <w:rPr>
          <w:b/>
          <w:color w:val="0070C0"/>
          <w:sz w:val="20"/>
          <w:szCs w:val="20"/>
        </w:rPr>
        <w:tab/>
      </w:r>
      <w:r w:rsidR="00203C23" w:rsidRPr="00B4773F">
        <w:rPr>
          <w:b/>
          <w:color w:val="C0504D" w:themeColor="accent2"/>
        </w:rPr>
        <w:t>pigmenty pro dlouhodobou</w:t>
      </w:r>
      <w:r w:rsidR="00203C23">
        <w:rPr>
          <w:b/>
          <w:color w:val="0070C0"/>
          <w:sz w:val="20"/>
          <w:szCs w:val="20"/>
        </w:rPr>
        <w:t xml:space="preserve"> </w:t>
      </w:r>
    </w:p>
    <w:p w:rsidR="004273D0" w:rsidRDefault="00F21A48" w:rsidP="001A7CBD">
      <w:pPr>
        <w:tabs>
          <w:tab w:val="left" w:pos="6450"/>
        </w:tabs>
        <w:rPr>
          <w:b/>
          <w:color w:val="0070C0"/>
          <w:sz w:val="24"/>
          <w:szCs w:val="24"/>
        </w:rPr>
      </w:pPr>
      <w:r w:rsidRPr="00F21A48">
        <w:rPr>
          <w:noProof/>
          <w:color w:val="FFC000"/>
          <w:sz w:val="28"/>
          <w:szCs w:val="28"/>
          <w:lang w:eastAsia="cs-CZ"/>
        </w:rPr>
        <w:pict>
          <v:oval id="_x0000_s1030" style="position:absolute;margin-left:-27.35pt;margin-top:3.75pt;width:12pt;height:14.25pt;z-index:251662336" fillcolor="#fbd4b4 [1305]"/>
        </w:pict>
      </w:r>
      <w:proofErr w:type="spellStart"/>
      <w:r w:rsidR="004273D0">
        <w:rPr>
          <w:b/>
          <w:color w:val="0070C0"/>
          <w:sz w:val="24"/>
          <w:szCs w:val="24"/>
        </w:rPr>
        <w:t>Nubirox</w:t>
      </w:r>
      <w:proofErr w:type="spellEnd"/>
      <w:r w:rsidR="004273D0">
        <w:rPr>
          <w:b/>
          <w:color w:val="0070C0"/>
          <w:sz w:val="24"/>
          <w:szCs w:val="24"/>
        </w:rPr>
        <w:t xml:space="preserve"> 213</w:t>
      </w:r>
      <w:r w:rsidR="001A7CBD">
        <w:rPr>
          <w:b/>
          <w:color w:val="0070C0"/>
          <w:sz w:val="24"/>
          <w:szCs w:val="24"/>
        </w:rPr>
        <w:tab/>
        <w:t xml:space="preserve">    </w:t>
      </w:r>
      <w:r w:rsidR="001A7CBD" w:rsidRPr="00B4773F">
        <w:rPr>
          <w:b/>
          <w:color w:val="C0504D" w:themeColor="accent2"/>
        </w:rPr>
        <w:t>ochranu proti korozi</w:t>
      </w:r>
    </w:p>
    <w:p w:rsidR="004273D0" w:rsidRDefault="00F21A48">
      <w:pPr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eastAsia="cs-CZ"/>
        </w:rPr>
        <w:pict>
          <v:shape id="_x0000_s1035" type="#_x0000_t88" style="position:absolute;margin-left:83.65pt;margin-top:12.25pt;width:12pt;height:1in;z-index:251667456" strokecolor="#0070c0"/>
        </w:pict>
      </w:r>
      <w:r w:rsidRPr="00F21A48">
        <w:rPr>
          <w:noProof/>
          <w:sz w:val="28"/>
          <w:szCs w:val="28"/>
          <w:lang w:eastAsia="cs-CZ"/>
        </w:rPr>
        <w:pict>
          <v:oval id="_x0000_s1031" style="position:absolute;margin-left:-27.35pt;margin-top:25.65pt;width:12pt;height:14.25pt;z-index:251663360"/>
        </w:pict>
      </w:r>
    </w:p>
    <w:p w:rsidR="004273D0" w:rsidRDefault="004273D0" w:rsidP="006578C2">
      <w:pPr>
        <w:tabs>
          <w:tab w:val="left" w:pos="2355"/>
        </w:tabs>
        <w:rPr>
          <w:b/>
          <w:color w:val="0070C0"/>
          <w:sz w:val="24"/>
          <w:szCs w:val="24"/>
        </w:rPr>
      </w:pPr>
      <w:proofErr w:type="spellStart"/>
      <w:r>
        <w:rPr>
          <w:b/>
          <w:color w:val="0070C0"/>
          <w:sz w:val="24"/>
          <w:szCs w:val="24"/>
        </w:rPr>
        <w:t>Nubirox</w:t>
      </w:r>
      <w:proofErr w:type="spellEnd"/>
      <w:r>
        <w:rPr>
          <w:b/>
          <w:color w:val="0070C0"/>
          <w:sz w:val="24"/>
          <w:szCs w:val="24"/>
        </w:rPr>
        <w:t xml:space="preserve"> 301</w:t>
      </w:r>
      <w:r w:rsidR="006578C2">
        <w:rPr>
          <w:b/>
          <w:color w:val="0070C0"/>
          <w:sz w:val="24"/>
          <w:szCs w:val="24"/>
        </w:rPr>
        <w:t xml:space="preserve">   </w:t>
      </w:r>
      <w:r w:rsidR="006578C2">
        <w:rPr>
          <w:b/>
          <w:color w:val="0070C0"/>
          <w:sz w:val="24"/>
          <w:szCs w:val="24"/>
        </w:rPr>
        <w:tab/>
      </w:r>
      <w:r w:rsidR="006578C2" w:rsidRPr="006578C2">
        <w:rPr>
          <w:b/>
          <w:color w:val="0070C0"/>
          <w:sz w:val="20"/>
          <w:szCs w:val="20"/>
        </w:rPr>
        <w:t xml:space="preserve">bez </w:t>
      </w:r>
      <w:proofErr w:type="gramStart"/>
      <w:r w:rsidR="006578C2" w:rsidRPr="006578C2">
        <w:rPr>
          <w:b/>
          <w:color w:val="0070C0"/>
          <w:sz w:val="20"/>
          <w:szCs w:val="20"/>
        </w:rPr>
        <w:t>zinkový</w:t>
      </w:r>
      <w:proofErr w:type="gramEnd"/>
      <w:r w:rsidR="006578C2" w:rsidRPr="006578C2">
        <w:rPr>
          <w:b/>
          <w:color w:val="0070C0"/>
          <w:sz w:val="20"/>
          <w:szCs w:val="20"/>
        </w:rPr>
        <w:t xml:space="preserve"> produkt</w:t>
      </w:r>
    </w:p>
    <w:p w:rsidR="004273D0" w:rsidRDefault="00F21A48">
      <w:pPr>
        <w:rPr>
          <w:b/>
          <w:color w:val="0070C0"/>
          <w:sz w:val="28"/>
          <w:szCs w:val="28"/>
        </w:rPr>
      </w:pPr>
      <w:r w:rsidRPr="00F21A48">
        <w:rPr>
          <w:noProof/>
          <w:sz w:val="28"/>
          <w:szCs w:val="28"/>
          <w:lang w:eastAsia="cs-CZ"/>
        </w:rPr>
        <w:pict>
          <v:oval id="_x0000_s1032" style="position:absolute;margin-left:-27.35pt;margin-top:1.2pt;width:12pt;height:14.25pt;z-index:251664384"/>
        </w:pict>
      </w:r>
      <w:proofErr w:type="spellStart"/>
      <w:r w:rsidR="004273D0">
        <w:rPr>
          <w:b/>
          <w:color w:val="0070C0"/>
          <w:sz w:val="24"/>
          <w:szCs w:val="24"/>
        </w:rPr>
        <w:t>Nubirox</w:t>
      </w:r>
      <w:proofErr w:type="spellEnd"/>
      <w:r w:rsidR="004273D0">
        <w:rPr>
          <w:b/>
          <w:color w:val="0070C0"/>
          <w:sz w:val="24"/>
          <w:szCs w:val="24"/>
        </w:rPr>
        <w:t xml:space="preserve"> 302</w:t>
      </w:r>
    </w:p>
    <w:p w:rsidR="004273D0" w:rsidRDefault="004273D0" w:rsidP="004273D0">
      <w:pPr>
        <w:rPr>
          <w:sz w:val="28"/>
          <w:szCs w:val="28"/>
        </w:rPr>
      </w:pPr>
    </w:p>
    <w:p w:rsidR="004273D0" w:rsidRPr="00887464" w:rsidRDefault="001A7CBD" w:rsidP="00310BBF">
      <w:pPr>
        <w:jc w:val="center"/>
        <w:rPr>
          <w:b/>
          <w:color w:val="0070C0"/>
          <w:sz w:val="24"/>
          <w:szCs w:val="24"/>
        </w:rPr>
      </w:pPr>
      <w:r w:rsidRPr="00887464">
        <w:rPr>
          <w:b/>
          <w:color w:val="0070C0"/>
          <w:sz w:val="24"/>
          <w:szCs w:val="24"/>
        </w:rPr>
        <w:t>Přehled produktů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3119"/>
        <w:gridCol w:w="3717"/>
      </w:tblGrid>
      <w:tr w:rsidR="00887464" w:rsidTr="00162720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shd w:val="clear" w:color="auto" w:fill="8DB3E2" w:themeFill="text2" w:themeFillTint="66"/>
          </w:tcPr>
          <w:p w:rsidR="001A7CBD" w:rsidRPr="00162720" w:rsidRDefault="001A7CBD" w:rsidP="004273D0">
            <w:pPr>
              <w:rPr>
                <w:color w:val="FFFFFF" w:themeColor="background1"/>
                <w:sz w:val="28"/>
                <w:szCs w:val="28"/>
              </w:rPr>
            </w:pPr>
            <w:proofErr w:type="spellStart"/>
            <w:r w:rsidRPr="00162720">
              <w:rPr>
                <w:color w:val="FFFFFF" w:themeColor="background1"/>
                <w:sz w:val="28"/>
                <w:szCs w:val="28"/>
              </w:rPr>
              <w:t>Nubirox</w:t>
            </w:r>
            <w:proofErr w:type="spellEnd"/>
            <w:r w:rsidRPr="00162720">
              <w:rPr>
                <w:color w:val="FFFFFF" w:themeColor="background1"/>
                <w:sz w:val="28"/>
                <w:szCs w:val="28"/>
              </w:rPr>
              <w:t xml:space="preserve"> N2</w:t>
            </w:r>
          </w:p>
        </w:tc>
        <w:tc>
          <w:tcPr>
            <w:tcW w:w="3119" w:type="dxa"/>
            <w:tcBorders>
              <w:top w:val="doub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7CBD" w:rsidRPr="00887464" w:rsidRDefault="001A7CBD" w:rsidP="004273D0">
            <w:pPr>
              <w:rPr>
                <w:color w:val="7F7F7F" w:themeColor="text1" w:themeTint="80"/>
                <w:sz w:val="20"/>
                <w:szCs w:val="20"/>
              </w:rPr>
            </w:pPr>
            <w:r w:rsidRPr="00887464">
              <w:rPr>
                <w:color w:val="7F7F7F" w:themeColor="text1" w:themeTint="80"/>
                <w:sz w:val="20"/>
                <w:szCs w:val="20"/>
              </w:rPr>
              <w:t>standardní fosforečnan zinečnatý</w:t>
            </w:r>
          </w:p>
        </w:tc>
        <w:tc>
          <w:tcPr>
            <w:tcW w:w="3717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A7CBD" w:rsidRPr="00162720" w:rsidRDefault="00E63C42" w:rsidP="004273D0">
            <w:pPr>
              <w:rPr>
                <w:sz w:val="18"/>
                <w:szCs w:val="18"/>
              </w:rPr>
            </w:pPr>
            <w:r w:rsidRPr="00162720">
              <w:rPr>
                <w:sz w:val="18"/>
                <w:szCs w:val="18"/>
              </w:rPr>
              <w:t>B</w:t>
            </w:r>
            <w:r w:rsidR="001A7CBD" w:rsidRPr="00162720">
              <w:rPr>
                <w:sz w:val="18"/>
                <w:szCs w:val="18"/>
              </w:rPr>
              <w:t>ílý antikorozní pigment pro všeobecné použití</w:t>
            </w:r>
            <w:r w:rsidRPr="00162720">
              <w:rPr>
                <w:sz w:val="18"/>
                <w:szCs w:val="18"/>
              </w:rPr>
              <w:t>.</w:t>
            </w:r>
          </w:p>
        </w:tc>
      </w:tr>
      <w:tr w:rsidR="001A7CBD" w:rsidTr="00162720">
        <w:tc>
          <w:tcPr>
            <w:tcW w:w="2376" w:type="dxa"/>
            <w:tcBorders>
              <w:top w:val="dashed" w:sz="4" w:space="0" w:color="auto"/>
              <w:bottom w:val="double" w:sz="4" w:space="0" w:color="auto"/>
            </w:tcBorders>
            <w:shd w:val="clear" w:color="auto" w:fill="8DB3E2" w:themeFill="text2" w:themeFillTint="66"/>
          </w:tcPr>
          <w:p w:rsidR="001A7CBD" w:rsidRPr="00162720" w:rsidRDefault="001A7CBD" w:rsidP="004273D0">
            <w:pPr>
              <w:rPr>
                <w:color w:val="FFFFFF" w:themeColor="background1"/>
                <w:sz w:val="28"/>
                <w:szCs w:val="28"/>
              </w:rPr>
            </w:pPr>
            <w:proofErr w:type="spellStart"/>
            <w:r w:rsidRPr="00162720">
              <w:rPr>
                <w:color w:val="FFFFFF" w:themeColor="background1"/>
                <w:sz w:val="28"/>
                <w:szCs w:val="28"/>
              </w:rPr>
              <w:t>Nubirox</w:t>
            </w:r>
            <w:proofErr w:type="spellEnd"/>
            <w:r w:rsidRPr="00162720">
              <w:rPr>
                <w:color w:val="FFFFFF" w:themeColor="background1"/>
                <w:sz w:val="28"/>
                <w:szCs w:val="28"/>
              </w:rPr>
              <w:t xml:space="preserve"> SP</w:t>
            </w:r>
          </w:p>
        </w:tc>
        <w:tc>
          <w:tcPr>
            <w:tcW w:w="3119" w:type="dxa"/>
            <w:tcBorders>
              <w:top w:val="dashed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A7CBD" w:rsidRPr="00887464" w:rsidRDefault="001A7CBD" w:rsidP="001A7CBD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887464">
              <w:rPr>
                <w:color w:val="7F7F7F" w:themeColor="text1" w:themeTint="80"/>
                <w:sz w:val="20"/>
                <w:szCs w:val="20"/>
              </w:rPr>
              <w:t>fosforečnan zinečnatý</w:t>
            </w:r>
          </w:p>
          <w:p w:rsidR="001A7CBD" w:rsidRPr="00887464" w:rsidRDefault="001A7CBD" w:rsidP="001A7CBD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887464">
              <w:rPr>
                <w:color w:val="7F7F7F" w:themeColor="text1" w:themeTint="80"/>
                <w:sz w:val="20"/>
                <w:szCs w:val="20"/>
              </w:rPr>
              <w:t>- speciální velikost částic</w:t>
            </w:r>
          </w:p>
        </w:tc>
        <w:tc>
          <w:tcPr>
            <w:tcW w:w="3717" w:type="dxa"/>
            <w:tcBorders>
              <w:top w:val="dashed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1A7CBD" w:rsidRPr="00162720" w:rsidRDefault="00E63C42" w:rsidP="004273D0">
            <w:pPr>
              <w:rPr>
                <w:sz w:val="18"/>
                <w:szCs w:val="18"/>
              </w:rPr>
            </w:pPr>
            <w:r w:rsidRPr="00162720">
              <w:rPr>
                <w:sz w:val="18"/>
                <w:szCs w:val="18"/>
              </w:rPr>
              <w:t>Bílý antikorozní pigment s vyšším specifickým povrchem, který zvyšuje účinnost.</w:t>
            </w:r>
          </w:p>
        </w:tc>
      </w:tr>
      <w:tr w:rsidR="001A7CBD" w:rsidTr="00162720">
        <w:tc>
          <w:tcPr>
            <w:tcW w:w="2376" w:type="dxa"/>
            <w:tcBorders>
              <w:top w:val="double" w:sz="4" w:space="0" w:color="auto"/>
              <w:bottom w:val="dashed" w:sz="4" w:space="0" w:color="auto"/>
            </w:tcBorders>
            <w:shd w:val="clear" w:color="auto" w:fill="8DB3E2" w:themeFill="text2" w:themeFillTint="66"/>
          </w:tcPr>
          <w:p w:rsidR="001A7CBD" w:rsidRPr="00162720" w:rsidRDefault="001A7CBD" w:rsidP="004273D0">
            <w:pPr>
              <w:rPr>
                <w:color w:val="FFFFFF" w:themeColor="background1"/>
                <w:sz w:val="28"/>
                <w:szCs w:val="28"/>
              </w:rPr>
            </w:pPr>
            <w:proofErr w:type="spellStart"/>
            <w:r w:rsidRPr="00162720">
              <w:rPr>
                <w:color w:val="FFFFFF" w:themeColor="background1"/>
                <w:sz w:val="28"/>
                <w:szCs w:val="28"/>
              </w:rPr>
              <w:t>Nubirox</w:t>
            </w:r>
            <w:proofErr w:type="spellEnd"/>
            <w:r w:rsidRPr="00162720">
              <w:rPr>
                <w:color w:val="FFFFFF" w:themeColor="background1"/>
                <w:sz w:val="28"/>
                <w:szCs w:val="28"/>
              </w:rPr>
              <w:t xml:space="preserve"> 102</w:t>
            </w:r>
          </w:p>
        </w:tc>
        <w:tc>
          <w:tcPr>
            <w:tcW w:w="3119" w:type="dxa"/>
            <w:tcBorders>
              <w:top w:val="doub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7CBD" w:rsidRPr="00887464" w:rsidRDefault="001A7CBD" w:rsidP="001A7CBD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887464">
              <w:rPr>
                <w:color w:val="7F7F7F" w:themeColor="text1" w:themeTint="80"/>
                <w:sz w:val="20"/>
                <w:szCs w:val="20"/>
              </w:rPr>
              <w:t xml:space="preserve">fosforečnan zinečnatý + </w:t>
            </w:r>
            <w:proofErr w:type="spellStart"/>
            <w:r w:rsidRPr="00887464">
              <w:rPr>
                <w:color w:val="7F7F7F" w:themeColor="text1" w:themeTint="80"/>
                <w:sz w:val="20"/>
                <w:szCs w:val="20"/>
              </w:rPr>
              <w:t>molybdenát</w:t>
            </w:r>
            <w:proofErr w:type="spellEnd"/>
            <w:r w:rsidRPr="00887464">
              <w:rPr>
                <w:color w:val="7F7F7F" w:themeColor="text1" w:themeTint="80"/>
                <w:sz w:val="20"/>
                <w:szCs w:val="20"/>
              </w:rPr>
              <w:t xml:space="preserve"> zinečnatý</w:t>
            </w:r>
          </w:p>
          <w:p w:rsidR="001A7CBD" w:rsidRPr="00887464" w:rsidRDefault="001A7CBD" w:rsidP="001A7CBD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887464">
              <w:rPr>
                <w:color w:val="7F7F7F" w:themeColor="text1" w:themeTint="80"/>
                <w:sz w:val="20"/>
                <w:szCs w:val="20"/>
              </w:rPr>
              <w:t>s organickou povrchovou úpravou</w:t>
            </w:r>
          </w:p>
        </w:tc>
        <w:tc>
          <w:tcPr>
            <w:tcW w:w="3717" w:type="dxa"/>
            <w:tcBorders>
              <w:top w:val="double" w:sz="4" w:space="0" w:color="auto"/>
              <w:bottom w:val="dashed" w:sz="4" w:space="0" w:color="auto"/>
            </w:tcBorders>
            <w:shd w:val="clear" w:color="auto" w:fill="DBE5F1" w:themeFill="accent1" w:themeFillTint="33"/>
          </w:tcPr>
          <w:p w:rsidR="001A7CBD" w:rsidRPr="00162720" w:rsidRDefault="00E63C42" w:rsidP="00E63C42">
            <w:pPr>
              <w:rPr>
                <w:sz w:val="18"/>
                <w:szCs w:val="18"/>
              </w:rPr>
            </w:pPr>
            <w:r w:rsidRPr="00162720">
              <w:rPr>
                <w:sz w:val="18"/>
                <w:szCs w:val="18"/>
              </w:rPr>
              <w:t>Bílý antikorozní pigment s vylepšenými vlastnostmi</w:t>
            </w:r>
            <w:r w:rsidR="00A8131B">
              <w:rPr>
                <w:sz w:val="18"/>
                <w:szCs w:val="18"/>
              </w:rPr>
              <w:t xml:space="preserve"> a s vysokou </w:t>
            </w:r>
            <w:r w:rsidRPr="00162720">
              <w:rPr>
                <w:sz w:val="18"/>
                <w:szCs w:val="18"/>
              </w:rPr>
              <w:t>kompatibilitou</w:t>
            </w:r>
            <w:r w:rsidR="00A8131B">
              <w:rPr>
                <w:sz w:val="18"/>
                <w:szCs w:val="18"/>
              </w:rPr>
              <w:t>.</w:t>
            </w:r>
          </w:p>
          <w:p w:rsidR="00E63C42" w:rsidRPr="00162720" w:rsidRDefault="00E63C42" w:rsidP="00E63C42">
            <w:pPr>
              <w:rPr>
                <w:sz w:val="18"/>
                <w:szCs w:val="18"/>
              </w:rPr>
            </w:pPr>
            <w:r w:rsidRPr="00162720">
              <w:rPr>
                <w:sz w:val="18"/>
                <w:szCs w:val="18"/>
              </w:rPr>
              <w:t xml:space="preserve">Vhodný pro 1 </w:t>
            </w:r>
            <w:proofErr w:type="spellStart"/>
            <w:r w:rsidRPr="00162720">
              <w:rPr>
                <w:sz w:val="18"/>
                <w:szCs w:val="18"/>
              </w:rPr>
              <w:t>vrstvé</w:t>
            </w:r>
            <w:proofErr w:type="spellEnd"/>
            <w:r w:rsidRPr="00162720">
              <w:rPr>
                <w:sz w:val="18"/>
                <w:szCs w:val="18"/>
              </w:rPr>
              <w:t xml:space="preserve"> DTM aplikace se středním leskem.</w:t>
            </w:r>
          </w:p>
        </w:tc>
      </w:tr>
      <w:tr w:rsidR="001A7CBD" w:rsidTr="00162720">
        <w:tc>
          <w:tcPr>
            <w:tcW w:w="2376" w:type="dxa"/>
            <w:tcBorders>
              <w:top w:val="dashed" w:sz="4" w:space="0" w:color="auto"/>
              <w:bottom w:val="dashed" w:sz="4" w:space="0" w:color="auto"/>
            </w:tcBorders>
            <w:shd w:val="clear" w:color="auto" w:fill="8DB3E2" w:themeFill="text2" w:themeFillTint="66"/>
          </w:tcPr>
          <w:p w:rsidR="001A7CBD" w:rsidRPr="00162720" w:rsidRDefault="001A7CBD" w:rsidP="004273D0">
            <w:pPr>
              <w:rPr>
                <w:color w:val="FFFFFF" w:themeColor="background1"/>
                <w:sz w:val="28"/>
                <w:szCs w:val="28"/>
              </w:rPr>
            </w:pPr>
            <w:proofErr w:type="spellStart"/>
            <w:r w:rsidRPr="00162720">
              <w:rPr>
                <w:color w:val="FFFFFF" w:themeColor="background1"/>
                <w:sz w:val="28"/>
                <w:szCs w:val="28"/>
              </w:rPr>
              <w:t>Nubirox</w:t>
            </w:r>
            <w:proofErr w:type="spellEnd"/>
            <w:r w:rsidRPr="00162720">
              <w:rPr>
                <w:color w:val="FFFFFF" w:themeColor="background1"/>
                <w:sz w:val="28"/>
                <w:szCs w:val="28"/>
              </w:rPr>
              <w:t xml:space="preserve"> 106</w:t>
            </w: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7CBD" w:rsidRPr="00887464" w:rsidRDefault="001A7CBD" w:rsidP="001A7CBD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887464">
              <w:rPr>
                <w:color w:val="7F7F7F" w:themeColor="text1" w:themeTint="80"/>
                <w:sz w:val="20"/>
                <w:szCs w:val="20"/>
              </w:rPr>
              <w:t xml:space="preserve">fosforečnan zinečnatý + </w:t>
            </w:r>
            <w:proofErr w:type="spellStart"/>
            <w:r w:rsidRPr="00887464">
              <w:rPr>
                <w:color w:val="7F7F7F" w:themeColor="text1" w:themeTint="80"/>
                <w:sz w:val="20"/>
                <w:szCs w:val="20"/>
              </w:rPr>
              <w:t>molybdenát</w:t>
            </w:r>
            <w:proofErr w:type="spellEnd"/>
            <w:r w:rsidRPr="00887464">
              <w:rPr>
                <w:color w:val="7F7F7F" w:themeColor="text1" w:themeTint="80"/>
                <w:sz w:val="20"/>
                <w:szCs w:val="20"/>
              </w:rPr>
              <w:t xml:space="preserve"> zinečnatý</w:t>
            </w:r>
          </w:p>
          <w:p w:rsidR="001A7CBD" w:rsidRPr="00887464" w:rsidRDefault="001A7CBD" w:rsidP="001A7CBD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887464">
              <w:rPr>
                <w:color w:val="7F7F7F" w:themeColor="text1" w:themeTint="80"/>
                <w:sz w:val="20"/>
                <w:szCs w:val="20"/>
              </w:rPr>
              <w:t>s organickou povrchovou úpravou</w:t>
            </w:r>
          </w:p>
        </w:tc>
        <w:tc>
          <w:tcPr>
            <w:tcW w:w="3717" w:type="dxa"/>
            <w:tcBorders>
              <w:top w:val="dashed" w:sz="4" w:space="0" w:color="auto"/>
              <w:bottom w:val="dashed" w:sz="4" w:space="0" w:color="auto"/>
            </w:tcBorders>
            <w:shd w:val="clear" w:color="auto" w:fill="DBE5F1" w:themeFill="accent1" w:themeFillTint="33"/>
          </w:tcPr>
          <w:p w:rsidR="00E63C42" w:rsidRPr="00162720" w:rsidRDefault="00E63C42" w:rsidP="00E63C42">
            <w:pPr>
              <w:rPr>
                <w:sz w:val="18"/>
                <w:szCs w:val="18"/>
              </w:rPr>
            </w:pPr>
            <w:r w:rsidRPr="00162720">
              <w:rPr>
                <w:sz w:val="18"/>
                <w:szCs w:val="18"/>
              </w:rPr>
              <w:t>Bílý antikorozní pigment s vylepšenými vlastnostmi, vy</w:t>
            </w:r>
            <w:r w:rsidR="00A8131B">
              <w:rPr>
                <w:sz w:val="18"/>
                <w:szCs w:val="18"/>
              </w:rPr>
              <w:t>sokou</w:t>
            </w:r>
            <w:r w:rsidRPr="00162720">
              <w:rPr>
                <w:sz w:val="18"/>
                <w:szCs w:val="18"/>
              </w:rPr>
              <w:t xml:space="preserve"> kompatibilitou a s maximální účinnosti.</w:t>
            </w:r>
          </w:p>
          <w:p w:rsidR="001A7CBD" w:rsidRPr="00162720" w:rsidRDefault="00E63C42" w:rsidP="004273D0">
            <w:pPr>
              <w:rPr>
                <w:sz w:val="18"/>
                <w:szCs w:val="18"/>
              </w:rPr>
            </w:pPr>
            <w:r w:rsidRPr="00162720">
              <w:rPr>
                <w:sz w:val="18"/>
                <w:szCs w:val="18"/>
              </w:rPr>
              <w:t xml:space="preserve">Vynikající účinnost ve </w:t>
            </w:r>
            <w:proofErr w:type="gramStart"/>
            <w:r w:rsidRPr="00162720">
              <w:rPr>
                <w:sz w:val="18"/>
                <w:szCs w:val="18"/>
              </w:rPr>
              <w:t>vodou</w:t>
            </w:r>
            <w:proofErr w:type="gramEnd"/>
            <w:r w:rsidRPr="00162720">
              <w:rPr>
                <w:sz w:val="18"/>
                <w:szCs w:val="18"/>
              </w:rPr>
              <w:t xml:space="preserve"> ředitelných i </w:t>
            </w:r>
            <w:proofErr w:type="spellStart"/>
            <w:r w:rsidRPr="00162720">
              <w:rPr>
                <w:sz w:val="18"/>
                <w:szCs w:val="18"/>
              </w:rPr>
              <w:t>rozpouštědlových</w:t>
            </w:r>
            <w:proofErr w:type="spellEnd"/>
            <w:r w:rsidRPr="00162720">
              <w:rPr>
                <w:sz w:val="18"/>
                <w:szCs w:val="18"/>
              </w:rPr>
              <w:t xml:space="preserve"> systémech.</w:t>
            </w:r>
          </w:p>
          <w:p w:rsidR="00E63C42" w:rsidRPr="00162720" w:rsidRDefault="00E63C42" w:rsidP="004273D0">
            <w:pPr>
              <w:rPr>
                <w:sz w:val="18"/>
                <w:szCs w:val="18"/>
              </w:rPr>
            </w:pPr>
            <w:r w:rsidRPr="00162720">
              <w:rPr>
                <w:sz w:val="18"/>
                <w:szCs w:val="18"/>
              </w:rPr>
              <w:t>Vhodný pro tenké vrstvy.</w:t>
            </w:r>
          </w:p>
        </w:tc>
      </w:tr>
      <w:tr w:rsidR="001A7CBD" w:rsidTr="00162720">
        <w:tc>
          <w:tcPr>
            <w:tcW w:w="2376" w:type="dxa"/>
            <w:tcBorders>
              <w:top w:val="dashed" w:sz="4" w:space="0" w:color="auto"/>
              <w:bottom w:val="double" w:sz="4" w:space="0" w:color="auto"/>
            </w:tcBorders>
            <w:shd w:val="clear" w:color="auto" w:fill="8DB3E2" w:themeFill="text2" w:themeFillTint="66"/>
          </w:tcPr>
          <w:p w:rsidR="001A7CBD" w:rsidRPr="00162720" w:rsidRDefault="001A7CBD" w:rsidP="001A7CBD">
            <w:pPr>
              <w:rPr>
                <w:color w:val="FFFFFF" w:themeColor="background1"/>
                <w:sz w:val="28"/>
                <w:szCs w:val="28"/>
              </w:rPr>
            </w:pPr>
            <w:proofErr w:type="spellStart"/>
            <w:r w:rsidRPr="00162720">
              <w:rPr>
                <w:color w:val="FFFFFF" w:themeColor="background1"/>
                <w:sz w:val="28"/>
                <w:szCs w:val="28"/>
              </w:rPr>
              <w:t>Nubirox</w:t>
            </w:r>
            <w:proofErr w:type="spellEnd"/>
            <w:r w:rsidRPr="00162720">
              <w:rPr>
                <w:color w:val="FFFFFF" w:themeColor="background1"/>
                <w:sz w:val="28"/>
                <w:szCs w:val="28"/>
              </w:rPr>
              <w:t xml:space="preserve"> 213</w:t>
            </w:r>
          </w:p>
        </w:tc>
        <w:tc>
          <w:tcPr>
            <w:tcW w:w="3119" w:type="dxa"/>
            <w:tcBorders>
              <w:top w:val="dashed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A7CBD" w:rsidRPr="00887464" w:rsidRDefault="001A7CBD" w:rsidP="001A7CBD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887464">
              <w:rPr>
                <w:color w:val="7F7F7F" w:themeColor="text1" w:themeTint="80"/>
                <w:sz w:val="20"/>
                <w:szCs w:val="20"/>
              </w:rPr>
              <w:t>fosforečnan železa a zinku</w:t>
            </w:r>
          </w:p>
        </w:tc>
        <w:tc>
          <w:tcPr>
            <w:tcW w:w="3717" w:type="dxa"/>
            <w:tcBorders>
              <w:top w:val="dashed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E63C42" w:rsidRPr="00162720" w:rsidRDefault="00E63C42" w:rsidP="00E63C42">
            <w:pPr>
              <w:rPr>
                <w:sz w:val="18"/>
                <w:szCs w:val="18"/>
              </w:rPr>
            </w:pPr>
            <w:r w:rsidRPr="00162720">
              <w:rPr>
                <w:sz w:val="18"/>
                <w:szCs w:val="18"/>
              </w:rPr>
              <w:t>Béžový antikorozní pigment s vylepšenými vlastnostmi a vysokou kompatibilitou.</w:t>
            </w:r>
          </w:p>
          <w:p w:rsidR="001A7CBD" w:rsidRPr="00162720" w:rsidRDefault="00E63C42" w:rsidP="004273D0">
            <w:pPr>
              <w:rPr>
                <w:sz w:val="18"/>
                <w:szCs w:val="18"/>
              </w:rPr>
            </w:pPr>
            <w:r w:rsidRPr="00162720">
              <w:rPr>
                <w:sz w:val="18"/>
                <w:szCs w:val="18"/>
              </w:rPr>
              <w:t xml:space="preserve">Vhodný do alkydů nebo </w:t>
            </w:r>
            <w:proofErr w:type="spellStart"/>
            <w:r w:rsidRPr="00162720">
              <w:rPr>
                <w:sz w:val="18"/>
                <w:szCs w:val="18"/>
              </w:rPr>
              <w:t>epoxy</w:t>
            </w:r>
            <w:proofErr w:type="spellEnd"/>
            <w:r w:rsidRPr="00162720">
              <w:rPr>
                <w:sz w:val="18"/>
                <w:szCs w:val="18"/>
              </w:rPr>
              <w:t>- polyamidových systémů.</w:t>
            </w:r>
          </w:p>
        </w:tc>
      </w:tr>
      <w:tr w:rsidR="00310BBF" w:rsidTr="00162720">
        <w:tc>
          <w:tcPr>
            <w:tcW w:w="2376" w:type="dxa"/>
            <w:tcBorders>
              <w:top w:val="double" w:sz="4" w:space="0" w:color="auto"/>
              <w:bottom w:val="dashed" w:sz="4" w:space="0" w:color="auto"/>
            </w:tcBorders>
            <w:shd w:val="clear" w:color="auto" w:fill="8DB3E2" w:themeFill="text2" w:themeFillTint="66"/>
          </w:tcPr>
          <w:p w:rsidR="001A7CBD" w:rsidRPr="00162720" w:rsidRDefault="001A7CBD" w:rsidP="004273D0">
            <w:pPr>
              <w:rPr>
                <w:color w:val="FFFFFF" w:themeColor="background1"/>
                <w:sz w:val="28"/>
                <w:szCs w:val="28"/>
              </w:rPr>
            </w:pPr>
            <w:proofErr w:type="spellStart"/>
            <w:r w:rsidRPr="00162720">
              <w:rPr>
                <w:color w:val="FFFFFF" w:themeColor="background1"/>
                <w:sz w:val="28"/>
                <w:szCs w:val="28"/>
              </w:rPr>
              <w:t>Nubirox</w:t>
            </w:r>
            <w:proofErr w:type="spellEnd"/>
            <w:r w:rsidRPr="00162720">
              <w:rPr>
                <w:color w:val="FFFFFF" w:themeColor="background1"/>
                <w:sz w:val="28"/>
                <w:szCs w:val="28"/>
              </w:rPr>
              <w:t xml:space="preserve"> 301</w:t>
            </w:r>
          </w:p>
        </w:tc>
        <w:tc>
          <w:tcPr>
            <w:tcW w:w="3119" w:type="dxa"/>
            <w:tcBorders>
              <w:top w:val="doub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7CBD" w:rsidRPr="00887464" w:rsidRDefault="001A7CBD" w:rsidP="001A7CBD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887464">
              <w:rPr>
                <w:color w:val="7F7F7F" w:themeColor="text1" w:themeTint="80"/>
                <w:sz w:val="20"/>
                <w:szCs w:val="20"/>
              </w:rPr>
              <w:t xml:space="preserve">Kalcium stroncium </w:t>
            </w:r>
            <w:proofErr w:type="spellStart"/>
            <w:r w:rsidRPr="00887464">
              <w:rPr>
                <w:color w:val="7F7F7F" w:themeColor="text1" w:themeTint="80"/>
                <w:sz w:val="20"/>
                <w:szCs w:val="20"/>
              </w:rPr>
              <w:t>fosfosilikát</w:t>
            </w:r>
            <w:proofErr w:type="spellEnd"/>
          </w:p>
        </w:tc>
        <w:tc>
          <w:tcPr>
            <w:tcW w:w="3717" w:type="dxa"/>
            <w:tcBorders>
              <w:top w:val="double" w:sz="4" w:space="0" w:color="auto"/>
              <w:bottom w:val="dashed" w:sz="4" w:space="0" w:color="auto"/>
            </w:tcBorders>
            <w:shd w:val="clear" w:color="auto" w:fill="DBE5F1" w:themeFill="accent1" w:themeFillTint="33"/>
          </w:tcPr>
          <w:p w:rsidR="00E63C42" w:rsidRPr="00162720" w:rsidRDefault="00E63C42" w:rsidP="00E63C42">
            <w:pPr>
              <w:rPr>
                <w:sz w:val="18"/>
                <w:szCs w:val="18"/>
              </w:rPr>
            </w:pPr>
            <w:r w:rsidRPr="00162720">
              <w:rPr>
                <w:sz w:val="18"/>
                <w:szCs w:val="18"/>
              </w:rPr>
              <w:t>Antikorozní pigment bez obsahu zinku.</w:t>
            </w:r>
          </w:p>
          <w:p w:rsidR="001A7CBD" w:rsidRPr="00162720" w:rsidRDefault="00E63C42" w:rsidP="00E63C42">
            <w:pPr>
              <w:rPr>
                <w:sz w:val="18"/>
                <w:szCs w:val="18"/>
              </w:rPr>
            </w:pPr>
            <w:r w:rsidRPr="00162720">
              <w:rPr>
                <w:sz w:val="18"/>
                <w:szCs w:val="18"/>
              </w:rPr>
              <w:t xml:space="preserve">Ochrana různých kovových povrchů, obzvláště galvanizovaných. </w:t>
            </w:r>
          </w:p>
        </w:tc>
      </w:tr>
      <w:tr w:rsidR="001A7CBD" w:rsidTr="00162720">
        <w:tc>
          <w:tcPr>
            <w:tcW w:w="2376" w:type="dxa"/>
            <w:tcBorders>
              <w:top w:val="dashed" w:sz="4" w:space="0" w:color="auto"/>
              <w:bottom w:val="double" w:sz="4" w:space="0" w:color="auto"/>
            </w:tcBorders>
            <w:shd w:val="clear" w:color="auto" w:fill="8DB3E2" w:themeFill="text2" w:themeFillTint="66"/>
          </w:tcPr>
          <w:p w:rsidR="001A7CBD" w:rsidRPr="00162720" w:rsidRDefault="001A7CBD" w:rsidP="004273D0">
            <w:pPr>
              <w:rPr>
                <w:color w:val="FFFFFF" w:themeColor="background1"/>
                <w:sz w:val="28"/>
                <w:szCs w:val="28"/>
              </w:rPr>
            </w:pPr>
            <w:proofErr w:type="spellStart"/>
            <w:r w:rsidRPr="00162720">
              <w:rPr>
                <w:color w:val="FFFFFF" w:themeColor="background1"/>
                <w:sz w:val="28"/>
                <w:szCs w:val="28"/>
              </w:rPr>
              <w:t>Nubirox</w:t>
            </w:r>
            <w:proofErr w:type="spellEnd"/>
            <w:r w:rsidRPr="00162720">
              <w:rPr>
                <w:color w:val="FFFFFF" w:themeColor="background1"/>
                <w:sz w:val="28"/>
                <w:szCs w:val="28"/>
              </w:rPr>
              <w:t xml:space="preserve"> 30</w:t>
            </w:r>
            <w:r w:rsidR="00E63C42" w:rsidRPr="00162720">
              <w:rPr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dashed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A7CBD" w:rsidRPr="00887464" w:rsidRDefault="001A7CBD" w:rsidP="001A7CBD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887464">
              <w:rPr>
                <w:color w:val="7F7F7F" w:themeColor="text1" w:themeTint="80"/>
                <w:sz w:val="20"/>
                <w:szCs w:val="20"/>
              </w:rPr>
              <w:t xml:space="preserve">Kalcium stroncium </w:t>
            </w:r>
            <w:proofErr w:type="spellStart"/>
            <w:r w:rsidRPr="00887464">
              <w:rPr>
                <w:color w:val="7F7F7F" w:themeColor="text1" w:themeTint="80"/>
                <w:sz w:val="20"/>
                <w:szCs w:val="20"/>
              </w:rPr>
              <w:t>fosfosilikát</w:t>
            </w:r>
            <w:proofErr w:type="spellEnd"/>
            <w:r w:rsidRPr="00887464">
              <w:rPr>
                <w:color w:val="7F7F7F" w:themeColor="text1" w:themeTint="80"/>
                <w:sz w:val="20"/>
                <w:szCs w:val="20"/>
              </w:rPr>
              <w:t xml:space="preserve"> s organickou povrchovou úpravou</w:t>
            </w:r>
          </w:p>
        </w:tc>
        <w:tc>
          <w:tcPr>
            <w:tcW w:w="3717" w:type="dxa"/>
            <w:tcBorders>
              <w:top w:val="dashed" w:sz="4" w:space="0" w:color="auto"/>
            </w:tcBorders>
            <w:shd w:val="clear" w:color="auto" w:fill="DBE5F1" w:themeFill="accent1" w:themeFillTint="33"/>
          </w:tcPr>
          <w:p w:rsidR="00E63C42" w:rsidRPr="00162720" w:rsidRDefault="00E63C42" w:rsidP="00E63C42">
            <w:pPr>
              <w:rPr>
                <w:sz w:val="18"/>
                <w:szCs w:val="18"/>
              </w:rPr>
            </w:pPr>
            <w:r w:rsidRPr="00162720">
              <w:rPr>
                <w:sz w:val="18"/>
                <w:szCs w:val="18"/>
              </w:rPr>
              <w:t>Antikorozní pigment bez obsahu zinku s lepší kompatibilitou s různými pojivy a vyšší účinnosti.</w:t>
            </w:r>
          </w:p>
          <w:p w:rsidR="00887464" w:rsidRPr="00162720" w:rsidRDefault="00887464" w:rsidP="00E63C42">
            <w:pPr>
              <w:rPr>
                <w:sz w:val="18"/>
                <w:szCs w:val="18"/>
              </w:rPr>
            </w:pPr>
            <w:r w:rsidRPr="00162720">
              <w:rPr>
                <w:sz w:val="18"/>
                <w:szCs w:val="18"/>
              </w:rPr>
              <w:t>Vhodný pro lesklé DTM nátěry, protože má nízký vliv na lesk systému.</w:t>
            </w:r>
          </w:p>
          <w:p w:rsidR="001A7CBD" w:rsidRPr="00162720" w:rsidRDefault="001A7CBD" w:rsidP="004273D0">
            <w:pPr>
              <w:rPr>
                <w:sz w:val="18"/>
                <w:szCs w:val="18"/>
              </w:rPr>
            </w:pPr>
          </w:p>
        </w:tc>
      </w:tr>
    </w:tbl>
    <w:p w:rsidR="00A8131B" w:rsidRDefault="00A8131B" w:rsidP="004273D0">
      <w:pPr>
        <w:rPr>
          <w:sz w:val="28"/>
          <w:szCs w:val="28"/>
        </w:rPr>
      </w:pPr>
    </w:p>
    <w:p w:rsidR="001A7CBD" w:rsidRDefault="00B4773F" w:rsidP="004273D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Značení podle </w:t>
      </w:r>
      <w:proofErr w:type="spellStart"/>
      <w:r w:rsidR="00F06277">
        <w:rPr>
          <w:sz w:val="28"/>
          <w:szCs w:val="28"/>
        </w:rPr>
        <w:t>předisu</w:t>
      </w:r>
      <w:proofErr w:type="spellEnd"/>
      <w:r w:rsidR="00F06277">
        <w:rPr>
          <w:sz w:val="28"/>
          <w:szCs w:val="28"/>
        </w:rPr>
        <w:t xml:space="preserve"> </w:t>
      </w:r>
      <w:r w:rsidR="00F3783F">
        <w:rPr>
          <w:sz w:val="28"/>
          <w:szCs w:val="28"/>
        </w:rPr>
        <w:t xml:space="preserve">EU </w:t>
      </w:r>
      <w:r w:rsidR="00F06277">
        <w:rPr>
          <w:sz w:val="28"/>
          <w:szCs w:val="28"/>
        </w:rPr>
        <w:t>č. 1272/2008 (</w:t>
      </w:r>
      <w:r>
        <w:rPr>
          <w:sz w:val="28"/>
          <w:szCs w:val="28"/>
        </w:rPr>
        <w:t>CLP</w:t>
      </w:r>
      <w:r w:rsidR="00F0627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tbl>
      <w:tblPr>
        <w:tblStyle w:val="Mkatabulky"/>
        <w:tblW w:w="9322" w:type="dxa"/>
        <w:tblLook w:val="04A0"/>
      </w:tblPr>
      <w:tblGrid>
        <w:gridCol w:w="7876"/>
        <w:gridCol w:w="1446"/>
      </w:tblGrid>
      <w:tr w:rsidR="00B4773F" w:rsidTr="005404C1">
        <w:tc>
          <w:tcPr>
            <w:tcW w:w="7876" w:type="dxa"/>
            <w:shd w:val="clear" w:color="auto" w:fill="D9D9D9" w:themeFill="background1" w:themeFillShade="D9"/>
          </w:tcPr>
          <w:p w:rsidR="005404C1" w:rsidRDefault="00B4773F" w:rsidP="004273D0">
            <w:pPr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Nubirox</w:t>
            </w:r>
            <w:proofErr w:type="spellEnd"/>
            <w:r>
              <w:rPr>
                <w:sz w:val="28"/>
                <w:szCs w:val="28"/>
              </w:rPr>
              <w:t xml:space="preserve"> N2 a </w:t>
            </w:r>
            <w:proofErr w:type="spellStart"/>
            <w:r>
              <w:rPr>
                <w:sz w:val="28"/>
                <w:szCs w:val="28"/>
              </w:rPr>
              <w:t>Nubirox</w:t>
            </w:r>
            <w:proofErr w:type="spellEnd"/>
            <w:r>
              <w:rPr>
                <w:sz w:val="28"/>
                <w:szCs w:val="28"/>
              </w:rPr>
              <w:t xml:space="preserve"> SP</w:t>
            </w:r>
            <w:r w:rsidRPr="00B4773F">
              <w:rPr>
                <w:sz w:val="20"/>
                <w:szCs w:val="20"/>
              </w:rPr>
              <w:t xml:space="preserve"> obsahují </w:t>
            </w:r>
            <w:proofErr w:type="spellStart"/>
            <w:r w:rsidRPr="00B4773F">
              <w:rPr>
                <w:sz w:val="20"/>
                <w:szCs w:val="20"/>
              </w:rPr>
              <w:t>Trizinc</w:t>
            </w:r>
            <w:proofErr w:type="spellEnd"/>
            <w:r w:rsidRPr="00B4773F">
              <w:rPr>
                <w:sz w:val="20"/>
                <w:szCs w:val="20"/>
              </w:rPr>
              <w:t xml:space="preserve"> </w:t>
            </w:r>
            <w:proofErr w:type="gramStart"/>
            <w:r w:rsidRPr="00B4773F">
              <w:rPr>
                <w:sz w:val="20"/>
                <w:szCs w:val="20"/>
              </w:rPr>
              <w:t>bis(</w:t>
            </w:r>
            <w:proofErr w:type="spellStart"/>
            <w:r w:rsidRPr="00B4773F">
              <w:rPr>
                <w:sz w:val="20"/>
                <w:szCs w:val="20"/>
              </w:rPr>
              <w:t>orthophosphate</w:t>
            </w:r>
            <w:proofErr w:type="spellEnd"/>
            <w:proofErr w:type="gramEnd"/>
            <w:r w:rsidRPr="00B4773F">
              <w:rPr>
                <w:sz w:val="20"/>
                <w:szCs w:val="20"/>
              </w:rPr>
              <w:t>), CAS č. 7779-90-0</w:t>
            </w:r>
            <w:r>
              <w:rPr>
                <w:sz w:val="20"/>
                <w:szCs w:val="20"/>
              </w:rPr>
              <w:t xml:space="preserve"> a proto jsou značeny:</w:t>
            </w:r>
          </w:p>
          <w:p w:rsidR="00B4773F" w:rsidRDefault="00B4773F" w:rsidP="00427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Nebezpečný pro vodní prostředí - akutně, kategorie 1 - H400</w:t>
            </w:r>
          </w:p>
          <w:p w:rsidR="00B4773F" w:rsidRDefault="00B4773F" w:rsidP="00B4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4773F">
              <w:rPr>
                <w:sz w:val="20"/>
                <w:szCs w:val="20"/>
              </w:rPr>
              <w:t xml:space="preserve">Nebezpečný pro vodní prostředí - </w:t>
            </w:r>
            <w:r>
              <w:rPr>
                <w:sz w:val="20"/>
                <w:szCs w:val="20"/>
              </w:rPr>
              <w:t>chronicky</w:t>
            </w:r>
            <w:r w:rsidRPr="00B4773F">
              <w:rPr>
                <w:sz w:val="20"/>
                <w:szCs w:val="20"/>
              </w:rPr>
              <w:t>, kategorie 1 - H4</w:t>
            </w:r>
            <w:r>
              <w:rPr>
                <w:sz w:val="20"/>
                <w:szCs w:val="20"/>
              </w:rPr>
              <w:t>1</w:t>
            </w:r>
            <w:r w:rsidRPr="00B4773F">
              <w:rPr>
                <w:sz w:val="20"/>
                <w:szCs w:val="20"/>
              </w:rPr>
              <w:t>0</w:t>
            </w:r>
          </w:p>
          <w:p w:rsidR="005404C1" w:rsidRDefault="005404C1" w:rsidP="00B4773F">
            <w:pPr>
              <w:rPr>
                <w:sz w:val="20"/>
                <w:szCs w:val="20"/>
              </w:rPr>
            </w:pPr>
          </w:p>
          <w:p w:rsidR="00F3783F" w:rsidRDefault="005404C1" w:rsidP="005404C1">
            <w:r w:rsidRPr="00F06277">
              <w:rPr>
                <w:b/>
              </w:rPr>
              <w:t>Nálepka obsahuje výstražný piktogram, signální slovo VAROVÁNÍ</w:t>
            </w:r>
            <w:r w:rsidRPr="00F06277">
              <w:t xml:space="preserve"> </w:t>
            </w:r>
          </w:p>
          <w:p w:rsidR="005404C1" w:rsidRPr="00F06277" w:rsidRDefault="005404C1" w:rsidP="005404C1">
            <w:r w:rsidRPr="00F3783F">
              <w:rPr>
                <w:b/>
              </w:rPr>
              <w:t>a věty H410, P273, P391 a P501.</w:t>
            </w:r>
          </w:p>
        </w:tc>
        <w:tc>
          <w:tcPr>
            <w:tcW w:w="1446" w:type="dxa"/>
          </w:tcPr>
          <w:p w:rsidR="00B4773F" w:rsidRPr="00B4773F" w:rsidRDefault="00F06277" w:rsidP="004273D0">
            <w:pPr>
              <w:rPr>
                <w:sz w:val="20"/>
                <w:szCs w:val="20"/>
              </w:rPr>
            </w:pPr>
            <w:r w:rsidRPr="00F06277">
              <w:rPr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666751" cy="762000"/>
                  <wp:effectExtent l="19050" t="0" r="0" b="0"/>
                  <wp:docPr id="183" name="obrázek 10" descr="GHS-pictogram-pollu.sv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0" descr="GHS-pictogram-pollu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21" cy="761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73F" w:rsidRDefault="00B4773F" w:rsidP="004273D0">
      <w:pPr>
        <w:rPr>
          <w:sz w:val="28"/>
          <w:szCs w:val="28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7905"/>
        <w:gridCol w:w="1307"/>
      </w:tblGrid>
      <w:tr w:rsidR="00F06277" w:rsidTr="00F06277">
        <w:tc>
          <w:tcPr>
            <w:tcW w:w="7905" w:type="dxa"/>
          </w:tcPr>
          <w:p w:rsidR="00F06277" w:rsidRDefault="00F06277" w:rsidP="00540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Modifikované fosforečnany zinku </w:t>
            </w:r>
            <w:proofErr w:type="spellStart"/>
            <w:r w:rsidRPr="005404C1">
              <w:rPr>
                <w:sz w:val="28"/>
                <w:szCs w:val="28"/>
              </w:rPr>
              <w:t>Nubirox</w:t>
            </w:r>
            <w:proofErr w:type="spellEnd"/>
            <w:r w:rsidRPr="005404C1">
              <w:rPr>
                <w:sz w:val="28"/>
                <w:szCs w:val="28"/>
              </w:rPr>
              <w:t xml:space="preserve"> 102, </w:t>
            </w:r>
            <w:proofErr w:type="spellStart"/>
            <w:r w:rsidRPr="005404C1">
              <w:rPr>
                <w:sz w:val="28"/>
                <w:szCs w:val="28"/>
              </w:rPr>
              <w:t>Nubirox</w:t>
            </w:r>
            <w:proofErr w:type="spellEnd"/>
            <w:r w:rsidRPr="005404C1">
              <w:rPr>
                <w:sz w:val="28"/>
                <w:szCs w:val="28"/>
              </w:rPr>
              <w:t xml:space="preserve"> 106 a </w:t>
            </w:r>
            <w:proofErr w:type="spellStart"/>
            <w:r w:rsidRPr="005404C1">
              <w:rPr>
                <w:sz w:val="28"/>
                <w:szCs w:val="28"/>
              </w:rPr>
              <w:t>Nubirox</w:t>
            </w:r>
            <w:proofErr w:type="spellEnd"/>
            <w:r w:rsidRPr="005404C1">
              <w:rPr>
                <w:sz w:val="28"/>
                <w:szCs w:val="28"/>
              </w:rPr>
              <w:t xml:space="preserve"> 213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byly testovány s následujícími výsledky:</w:t>
            </w:r>
          </w:p>
          <w:p w:rsidR="00F06277" w:rsidRDefault="00F06277" w:rsidP="00540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EC50, 48 hod, dafnie </w:t>
            </w:r>
            <w:r>
              <w:rPr>
                <w:rFonts w:cstheme="minorHAnsi"/>
                <w:sz w:val="20"/>
                <w:szCs w:val="20"/>
              </w:rPr>
              <w:t>˃</w:t>
            </w:r>
            <w:r>
              <w:rPr>
                <w:sz w:val="20"/>
                <w:szCs w:val="20"/>
              </w:rPr>
              <w:t xml:space="preserve"> 100 </w:t>
            </w:r>
            <w:proofErr w:type="gramStart"/>
            <w:r>
              <w:rPr>
                <w:sz w:val="20"/>
                <w:szCs w:val="20"/>
              </w:rPr>
              <w:t>mg/l ( OECD</w:t>
            </w:r>
            <w:proofErr w:type="gramEnd"/>
            <w:r>
              <w:rPr>
                <w:sz w:val="20"/>
                <w:szCs w:val="20"/>
              </w:rPr>
              <w:t xml:space="preserve"> 202)</w:t>
            </w:r>
          </w:p>
          <w:p w:rsidR="00F06277" w:rsidRDefault="00F06277" w:rsidP="00F06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LC50, 96 hod, ryby </w:t>
            </w:r>
            <w:r w:rsidRPr="005404C1">
              <w:rPr>
                <w:sz w:val="20"/>
                <w:szCs w:val="20"/>
              </w:rPr>
              <w:t>˃</w:t>
            </w:r>
            <w:r>
              <w:rPr>
                <w:sz w:val="20"/>
                <w:szCs w:val="20"/>
              </w:rPr>
              <w:t xml:space="preserve"> </w:t>
            </w:r>
            <w:r w:rsidRPr="005404C1">
              <w:rPr>
                <w:sz w:val="20"/>
                <w:szCs w:val="20"/>
              </w:rPr>
              <w:t xml:space="preserve">100 </w:t>
            </w:r>
            <w:proofErr w:type="gramStart"/>
            <w:r w:rsidRPr="005404C1">
              <w:rPr>
                <w:sz w:val="20"/>
                <w:szCs w:val="20"/>
              </w:rPr>
              <w:t>mg/l ( OECD</w:t>
            </w:r>
            <w:proofErr w:type="gramEnd"/>
            <w:r w:rsidRPr="005404C1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 xml:space="preserve">3, </w:t>
            </w:r>
            <w:proofErr w:type="spellStart"/>
            <w:r>
              <w:rPr>
                <w:sz w:val="20"/>
                <w:szCs w:val="20"/>
              </w:rPr>
              <w:t>Brachydanio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Rerio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F06277" w:rsidRDefault="00F06277" w:rsidP="00F06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IC50, 72 hod, řasy </w:t>
            </w:r>
            <w:r w:rsidRPr="005404C1">
              <w:rPr>
                <w:sz w:val="20"/>
                <w:szCs w:val="20"/>
              </w:rPr>
              <w:t>˃</w:t>
            </w:r>
            <w:r>
              <w:rPr>
                <w:sz w:val="20"/>
                <w:szCs w:val="20"/>
              </w:rPr>
              <w:t xml:space="preserve"> 100 </w:t>
            </w:r>
            <w:proofErr w:type="gramStart"/>
            <w:r>
              <w:rPr>
                <w:sz w:val="20"/>
                <w:szCs w:val="20"/>
              </w:rPr>
              <w:t>mg/l ( OECD</w:t>
            </w:r>
            <w:proofErr w:type="gramEnd"/>
            <w:r>
              <w:rPr>
                <w:sz w:val="20"/>
                <w:szCs w:val="20"/>
              </w:rPr>
              <w:t xml:space="preserve"> 201, </w:t>
            </w:r>
            <w:proofErr w:type="spellStart"/>
            <w:r>
              <w:rPr>
                <w:sz w:val="20"/>
                <w:szCs w:val="20"/>
              </w:rPr>
              <w:t>Scenedesmus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Subspicatus</w:t>
            </w:r>
            <w:proofErr w:type="spellEnd"/>
            <w:r w:rsidRPr="005404C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F06277" w:rsidRDefault="00F06277" w:rsidP="00F06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Značení podle CLP:</w:t>
            </w:r>
          </w:p>
          <w:p w:rsidR="00F06277" w:rsidRDefault="00F06277" w:rsidP="00F06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Nebezpečný pro vodní prostředí - chronicky, kategorie 4 - H413</w:t>
            </w:r>
          </w:p>
          <w:p w:rsidR="00F06277" w:rsidRDefault="00F06277" w:rsidP="00F06277">
            <w:pPr>
              <w:rPr>
                <w:sz w:val="20"/>
                <w:szCs w:val="20"/>
              </w:rPr>
            </w:pPr>
          </w:p>
          <w:p w:rsidR="00F3783F" w:rsidRDefault="00F06277" w:rsidP="00F06277">
            <w:pPr>
              <w:rPr>
                <w:b/>
              </w:rPr>
            </w:pPr>
            <w:r>
              <w:rPr>
                <w:b/>
              </w:rPr>
              <w:t xml:space="preserve">Nálepka neobsahuje výstražný piktogram ani signální slovo, </w:t>
            </w:r>
          </w:p>
          <w:p w:rsidR="00F06277" w:rsidRPr="00F06277" w:rsidRDefault="00F06277" w:rsidP="00F06277">
            <w:pPr>
              <w:rPr>
                <w:b/>
              </w:rPr>
            </w:pPr>
            <w:r>
              <w:rPr>
                <w:b/>
              </w:rPr>
              <w:t>pouze věty H413, P273 a P510.</w:t>
            </w:r>
          </w:p>
          <w:p w:rsidR="00F06277" w:rsidRDefault="00F06277" w:rsidP="005404C1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F06277" w:rsidRDefault="00F06277" w:rsidP="005404C1">
            <w:pPr>
              <w:rPr>
                <w:sz w:val="20"/>
                <w:szCs w:val="20"/>
              </w:rPr>
            </w:pPr>
          </w:p>
          <w:p w:rsidR="00F06277" w:rsidRPr="005404C1" w:rsidRDefault="00F06277" w:rsidP="00F06277">
            <w:pPr>
              <w:rPr>
                <w:sz w:val="20"/>
                <w:szCs w:val="20"/>
              </w:rPr>
            </w:pPr>
          </w:p>
        </w:tc>
      </w:tr>
    </w:tbl>
    <w:p w:rsidR="004273D0" w:rsidRDefault="004273D0" w:rsidP="004273D0">
      <w:pPr>
        <w:rPr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7905"/>
        <w:gridCol w:w="1307"/>
      </w:tblGrid>
      <w:tr w:rsidR="00F3783F" w:rsidTr="001D6EF1">
        <w:tc>
          <w:tcPr>
            <w:tcW w:w="7905" w:type="dxa"/>
            <w:shd w:val="clear" w:color="auto" w:fill="EAF1DD" w:themeFill="accent3" w:themeFillTint="33"/>
          </w:tcPr>
          <w:p w:rsidR="00F3783F" w:rsidRDefault="00F3783F" w:rsidP="00F3783F">
            <w:pPr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Nubirox</w:t>
            </w:r>
            <w:proofErr w:type="spellEnd"/>
            <w:r>
              <w:rPr>
                <w:sz w:val="28"/>
                <w:szCs w:val="28"/>
              </w:rPr>
              <w:t xml:space="preserve"> 301</w:t>
            </w:r>
            <w:r>
              <w:rPr>
                <w:sz w:val="20"/>
                <w:szCs w:val="20"/>
              </w:rPr>
              <w:t xml:space="preserve">nesplňuje kritéria klasifikace podle předpisu EU č. </w:t>
            </w:r>
            <w:proofErr w:type="gramStart"/>
            <w:r>
              <w:rPr>
                <w:sz w:val="20"/>
                <w:szCs w:val="20"/>
              </w:rPr>
              <w:t>1272/2008 ( CLP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F3783F" w:rsidRDefault="00F3783F" w:rsidP="00F3783F">
            <w:pPr>
              <w:rPr>
                <w:b/>
              </w:rPr>
            </w:pPr>
          </w:p>
          <w:p w:rsidR="00F3783F" w:rsidRPr="00F3783F" w:rsidRDefault="00F3783F" w:rsidP="00F3783F">
            <w:pPr>
              <w:rPr>
                <w:b/>
              </w:rPr>
            </w:pPr>
            <w:r>
              <w:rPr>
                <w:b/>
              </w:rPr>
              <w:t>Nálepka proto neobsahuje ani výstražný piktogram, ani signální slovo, ani H a P věty.</w:t>
            </w:r>
          </w:p>
        </w:tc>
        <w:tc>
          <w:tcPr>
            <w:tcW w:w="1307" w:type="dxa"/>
          </w:tcPr>
          <w:p w:rsidR="00F3783F" w:rsidRDefault="00F3783F" w:rsidP="004273D0">
            <w:pPr>
              <w:rPr>
                <w:sz w:val="28"/>
                <w:szCs w:val="28"/>
              </w:rPr>
            </w:pPr>
          </w:p>
        </w:tc>
      </w:tr>
    </w:tbl>
    <w:p w:rsidR="00F3783F" w:rsidRDefault="00F3783F" w:rsidP="004273D0">
      <w:pPr>
        <w:rPr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7905"/>
        <w:gridCol w:w="1307"/>
      </w:tblGrid>
      <w:tr w:rsidR="00F3783F" w:rsidTr="00F3783F">
        <w:tc>
          <w:tcPr>
            <w:tcW w:w="7905" w:type="dxa"/>
          </w:tcPr>
          <w:p w:rsidR="00F3783F" w:rsidRDefault="00F3783F" w:rsidP="004273D0">
            <w:pPr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Nubirox</w:t>
            </w:r>
            <w:proofErr w:type="spellEnd"/>
            <w:r>
              <w:rPr>
                <w:sz w:val="28"/>
                <w:szCs w:val="28"/>
              </w:rPr>
              <w:t xml:space="preserve"> 302 </w:t>
            </w:r>
            <w:r>
              <w:rPr>
                <w:sz w:val="20"/>
                <w:szCs w:val="20"/>
              </w:rPr>
              <w:t>je klasifikován jako:</w:t>
            </w:r>
          </w:p>
          <w:p w:rsidR="00F3783F" w:rsidRDefault="00F3783F" w:rsidP="00427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Dráždivý pro kůži, kategorie 2 - H315</w:t>
            </w:r>
          </w:p>
          <w:p w:rsidR="00F3783F" w:rsidRDefault="00F3783F" w:rsidP="00427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Sensibilizující</w:t>
            </w:r>
            <w:proofErr w:type="spellEnd"/>
            <w:r>
              <w:rPr>
                <w:sz w:val="20"/>
                <w:szCs w:val="20"/>
              </w:rPr>
              <w:t xml:space="preserve"> při styku s kůží, kategorie 1 - H317</w:t>
            </w:r>
          </w:p>
          <w:p w:rsidR="00F3783F" w:rsidRDefault="00F3783F" w:rsidP="004273D0">
            <w:pPr>
              <w:rPr>
                <w:sz w:val="20"/>
                <w:szCs w:val="20"/>
              </w:rPr>
            </w:pPr>
          </w:p>
          <w:p w:rsidR="00F3783F" w:rsidRDefault="00F3783F" w:rsidP="004273D0">
            <w:pPr>
              <w:rPr>
                <w:b/>
              </w:rPr>
            </w:pPr>
            <w:r>
              <w:rPr>
                <w:b/>
              </w:rPr>
              <w:t xml:space="preserve">Nálepka proto obsahuje výstražný piktogram, signální slovo VAROVÁNÍ </w:t>
            </w:r>
          </w:p>
          <w:p w:rsidR="00F3783F" w:rsidRPr="00F3783F" w:rsidRDefault="00F3783F" w:rsidP="004273D0">
            <w:pPr>
              <w:rPr>
                <w:b/>
              </w:rPr>
            </w:pPr>
            <w:r>
              <w:rPr>
                <w:b/>
              </w:rPr>
              <w:t>a věty H315, H317, P261, P280, P302+P352, P333+P313, P362+P364 a P501</w:t>
            </w:r>
          </w:p>
        </w:tc>
        <w:tc>
          <w:tcPr>
            <w:tcW w:w="1307" w:type="dxa"/>
          </w:tcPr>
          <w:p w:rsidR="00F3783F" w:rsidRDefault="00922E23" w:rsidP="004273D0">
            <w:pPr>
              <w:rPr>
                <w:sz w:val="28"/>
                <w:szCs w:val="28"/>
              </w:rPr>
            </w:pPr>
            <w:r w:rsidRPr="00922E23"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657225" cy="790575"/>
                  <wp:effectExtent l="19050" t="0" r="9525" b="0"/>
                  <wp:docPr id="10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733" cy="787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783F" w:rsidRDefault="00F3783F" w:rsidP="004273D0">
      <w:pPr>
        <w:rPr>
          <w:sz w:val="28"/>
          <w:szCs w:val="28"/>
        </w:rPr>
      </w:pPr>
    </w:p>
    <w:p w:rsidR="003E01D4" w:rsidRDefault="003E01D4" w:rsidP="004273D0">
      <w:pPr>
        <w:rPr>
          <w:sz w:val="28"/>
          <w:szCs w:val="28"/>
        </w:rPr>
      </w:pPr>
    </w:p>
    <w:p w:rsidR="003E01D4" w:rsidRDefault="003E01D4" w:rsidP="004273D0">
      <w:pPr>
        <w:rPr>
          <w:sz w:val="28"/>
          <w:szCs w:val="28"/>
        </w:rPr>
      </w:pPr>
    </w:p>
    <w:p w:rsidR="003E01D4" w:rsidRDefault="003E01D4" w:rsidP="004273D0">
      <w:pPr>
        <w:rPr>
          <w:sz w:val="28"/>
          <w:szCs w:val="28"/>
        </w:rPr>
      </w:pPr>
    </w:p>
    <w:p w:rsidR="003E01D4" w:rsidRDefault="003E01D4" w:rsidP="004273D0">
      <w:pPr>
        <w:rPr>
          <w:sz w:val="28"/>
          <w:szCs w:val="28"/>
        </w:rPr>
      </w:pPr>
    </w:p>
    <w:p w:rsidR="003E01D4" w:rsidRDefault="003E01D4" w:rsidP="004273D0">
      <w:pPr>
        <w:rPr>
          <w:sz w:val="28"/>
          <w:szCs w:val="28"/>
        </w:rPr>
      </w:pPr>
    </w:p>
    <w:p w:rsidR="003E01D4" w:rsidRDefault="003E01D4" w:rsidP="004273D0">
      <w:pPr>
        <w:rPr>
          <w:sz w:val="28"/>
          <w:szCs w:val="28"/>
        </w:rPr>
      </w:pPr>
      <w:r>
        <w:rPr>
          <w:sz w:val="28"/>
          <w:szCs w:val="28"/>
        </w:rPr>
        <w:lastRenderedPageBreak/>
        <w:t>Přehled aplikací</w:t>
      </w:r>
      <w:r w:rsidR="005756ED">
        <w:rPr>
          <w:sz w:val="28"/>
          <w:szCs w:val="28"/>
        </w:rPr>
        <w:t xml:space="preserve"> </w:t>
      </w:r>
      <w:proofErr w:type="spellStart"/>
      <w:r w:rsidR="005756ED">
        <w:rPr>
          <w:sz w:val="28"/>
          <w:szCs w:val="28"/>
        </w:rPr>
        <w:t>Nubirox</w:t>
      </w:r>
      <w:proofErr w:type="spellEnd"/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864"/>
        <w:gridCol w:w="687"/>
        <w:gridCol w:w="851"/>
        <w:gridCol w:w="708"/>
        <w:gridCol w:w="851"/>
        <w:gridCol w:w="774"/>
        <w:gridCol w:w="785"/>
        <w:gridCol w:w="851"/>
      </w:tblGrid>
      <w:tr w:rsidR="001D6EF1" w:rsidTr="00C61C60"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3E01D4" w:rsidRPr="003E01D4" w:rsidRDefault="003E01D4" w:rsidP="00065549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Rozpouštědlové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0655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systémy</w:t>
            </w:r>
            <w:proofErr w:type="gramEnd"/>
          </w:p>
        </w:tc>
        <w:tc>
          <w:tcPr>
            <w:tcW w:w="1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E01D4" w:rsidRPr="00065549" w:rsidRDefault="005756ED" w:rsidP="004273D0">
            <w:pPr>
              <w:rPr>
                <w:color w:val="0070C0"/>
                <w:sz w:val="24"/>
                <w:szCs w:val="24"/>
              </w:rPr>
            </w:pPr>
            <w:r w:rsidRPr="00065549">
              <w:rPr>
                <w:color w:val="0070C0"/>
                <w:sz w:val="24"/>
                <w:szCs w:val="24"/>
              </w:rPr>
              <w:t>NUBIROX</w:t>
            </w:r>
          </w:p>
        </w:tc>
        <w:tc>
          <w:tcPr>
            <w:tcW w:w="68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3E01D4" w:rsidRPr="00065549" w:rsidRDefault="003E01D4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N2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3E01D4" w:rsidRPr="00065549" w:rsidRDefault="003E01D4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SP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3E01D4" w:rsidRPr="00065549" w:rsidRDefault="003E01D4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102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3E01D4" w:rsidRPr="00065549" w:rsidRDefault="003E01D4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106</w:t>
            </w:r>
          </w:p>
        </w:tc>
        <w:tc>
          <w:tcPr>
            <w:tcW w:w="774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3E01D4" w:rsidRPr="00065549" w:rsidRDefault="003E01D4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213</w:t>
            </w:r>
          </w:p>
        </w:tc>
        <w:tc>
          <w:tcPr>
            <w:tcW w:w="785" w:type="dxa"/>
            <w:tcBorders>
              <w:top w:val="double" w:sz="4" w:space="0" w:color="auto"/>
              <w:bottom w:val="double" w:sz="4" w:space="0" w:color="auto"/>
            </w:tcBorders>
          </w:tcPr>
          <w:p w:rsidR="003E01D4" w:rsidRPr="00065549" w:rsidRDefault="003E01D4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301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3E01D4" w:rsidRPr="00065549" w:rsidRDefault="003E01D4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302</w:t>
            </w:r>
          </w:p>
        </w:tc>
      </w:tr>
      <w:tr w:rsidR="001D6EF1" w:rsidTr="00C61C60">
        <w:tc>
          <w:tcPr>
            <w:tcW w:w="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01D4" w:rsidRDefault="003E01D4" w:rsidP="00065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</w:tcPr>
          <w:p w:rsidR="003E01D4" w:rsidRPr="00065549" w:rsidRDefault="003E01D4" w:rsidP="00CF5EE9">
            <w:pPr>
              <w:rPr>
                <w:color w:val="7F7F7F" w:themeColor="text1" w:themeTint="80"/>
                <w:sz w:val="16"/>
                <w:szCs w:val="16"/>
              </w:rPr>
            </w:pPr>
            <w:r w:rsidRPr="00065549">
              <w:rPr>
                <w:color w:val="7F7F7F" w:themeColor="text1" w:themeTint="80"/>
                <w:sz w:val="16"/>
                <w:szCs w:val="16"/>
              </w:rPr>
              <w:t>alkydy</w:t>
            </w:r>
          </w:p>
          <w:p w:rsidR="003E01D4" w:rsidRPr="00065549" w:rsidRDefault="003E01D4" w:rsidP="00CF5EE9">
            <w:pPr>
              <w:rPr>
                <w:color w:val="7F7F7F" w:themeColor="text1" w:themeTint="80"/>
                <w:sz w:val="16"/>
                <w:szCs w:val="16"/>
              </w:rPr>
            </w:pPr>
            <w:proofErr w:type="spellStart"/>
            <w:r w:rsidRPr="00065549">
              <w:rPr>
                <w:color w:val="7F7F7F" w:themeColor="text1" w:themeTint="80"/>
                <w:sz w:val="16"/>
                <w:szCs w:val="16"/>
              </w:rPr>
              <w:t>short</w:t>
            </w:r>
            <w:proofErr w:type="spellEnd"/>
            <w:r w:rsidRPr="00065549">
              <w:rPr>
                <w:color w:val="7F7F7F" w:themeColor="text1" w:themeTint="80"/>
                <w:sz w:val="16"/>
                <w:szCs w:val="16"/>
              </w:rPr>
              <w:t xml:space="preserve"> </w:t>
            </w:r>
            <w:proofErr w:type="spellStart"/>
            <w:r w:rsidRPr="00065549">
              <w:rPr>
                <w:color w:val="7F7F7F" w:themeColor="text1" w:themeTint="80"/>
                <w:sz w:val="16"/>
                <w:szCs w:val="16"/>
              </w:rPr>
              <w:t>oil</w:t>
            </w:r>
            <w:proofErr w:type="spellEnd"/>
          </w:p>
        </w:tc>
        <w:tc>
          <w:tcPr>
            <w:tcW w:w="68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3E01D4" w:rsidRPr="00065549" w:rsidRDefault="003E01D4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</w:t>
            </w:r>
          </w:p>
        </w:tc>
        <w:tc>
          <w:tcPr>
            <w:tcW w:w="851" w:type="dxa"/>
            <w:tcBorders>
              <w:top w:val="double" w:sz="4" w:space="0" w:color="auto"/>
              <w:bottom w:val="dashSmallGap" w:sz="4" w:space="0" w:color="auto"/>
            </w:tcBorders>
          </w:tcPr>
          <w:p w:rsidR="003E01D4" w:rsidRPr="00065549" w:rsidRDefault="003E01D4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****</w:t>
            </w:r>
          </w:p>
        </w:tc>
        <w:tc>
          <w:tcPr>
            <w:tcW w:w="708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3E01D4" w:rsidRPr="00065549" w:rsidRDefault="003E01D4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</w:t>
            </w:r>
          </w:p>
        </w:tc>
        <w:tc>
          <w:tcPr>
            <w:tcW w:w="851" w:type="dxa"/>
            <w:tcBorders>
              <w:top w:val="double" w:sz="4" w:space="0" w:color="auto"/>
              <w:bottom w:val="dashSmallGap" w:sz="4" w:space="0" w:color="auto"/>
            </w:tcBorders>
          </w:tcPr>
          <w:p w:rsidR="003E01D4" w:rsidRPr="00065549" w:rsidRDefault="003E01D4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****</w:t>
            </w:r>
          </w:p>
        </w:tc>
        <w:tc>
          <w:tcPr>
            <w:tcW w:w="77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3E01D4" w:rsidRPr="00065549" w:rsidRDefault="003E01D4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</w:t>
            </w:r>
          </w:p>
        </w:tc>
        <w:tc>
          <w:tcPr>
            <w:tcW w:w="785" w:type="dxa"/>
            <w:tcBorders>
              <w:top w:val="double" w:sz="4" w:space="0" w:color="auto"/>
              <w:bottom w:val="dashSmallGap" w:sz="4" w:space="0" w:color="auto"/>
            </w:tcBorders>
          </w:tcPr>
          <w:p w:rsidR="003E01D4" w:rsidRPr="00065549" w:rsidRDefault="003E01D4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</w:t>
            </w:r>
          </w:p>
        </w:tc>
        <w:tc>
          <w:tcPr>
            <w:tcW w:w="851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3E01D4" w:rsidRPr="00065549" w:rsidRDefault="003E01D4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</w:t>
            </w:r>
          </w:p>
        </w:tc>
      </w:tr>
      <w:tr w:rsidR="001D6EF1" w:rsidTr="00C61C60">
        <w:tc>
          <w:tcPr>
            <w:tcW w:w="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01D4" w:rsidRPr="003E01D4" w:rsidRDefault="003E01D4" w:rsidP="00065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3E01D4" w:rsidRPr="00065549" w:rsidRDefault="003E01D4" w:rsidP="002E43C0">
            <w:pPr>
              <w:rPr>
                <w:color w:val="7F7F7F" w:themeColor="text1" w:themeTint="80"/>
                <w:sz w:val="16"/>
                <w:szCs w:val="16"/>
              </w:rPr>
            </w:pPr>
            <w:r w:rsidRPr="00065549">
              <w:rPr>
                <w:color w:val="7F7F7F" w:themeColor="text1" w:themeTint="80"/>
                <w:sz w:val="16"/>
                <w:szCs w:val="16"/>
              </w:rPr>
              <w:t>alkydy</w:t>
            </w:r>
          </w:p>
          <w:p w:rsidR="003E01D4" w:rsidRPr="00065549" w:rsidRDefault="003E01D4" w:rsidP="003E01D4">
            <w:pPr>
              <w:rPr>
                <w:color w:val="7F7F7F" w:themeColor="text1" w:themeTint="80"/>
                <w:sz w:val="16"/>
                <w:szCs w:val="16"/>
              </w:rPr>
            </w:pPr>
            <w:r w:rsidRPr="00065549">
              <w:rPr>
                <w:color w:val="7F7F7F" w:themeColor="text1" w:themeTint="80"/>
                <w:sz w:val="16"/>
                <w:szCs w:val="16"/>
              </w:rPr>
              <w:t xml:space="preserve">medium </w:t>
            </w:r>
            <w:proofErr w:type="spellStart"/>
            <w:r w:rsidRPr="00065549">
              <w:rPr>
                <w:color w:val="7F7F7F" w:themeColor="text1" w:themeTint="80"/>
                <w:sz w:val="16"/>
                <w:szCs w:val="16"/>
              </w:rPr>
              <w:t>oil</w:t>
            </w:r>
            <w:proofErr w:type="spellEnd"/>
          </w:p>
        </w:tc>
        <w:tc>
          <w:tcPr>
            <w:tcW w:w="68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3E01D4" w:rsidRPr="00065549" w:rsidRDefault="003E01D4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E01D4" w:rsidRPr="00065549" w:rsidRDefault="003E01D4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3E01D4" w:rsidRPr="00065549" w:rsidRDefault="003E01D4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E01D4" w:rsidRPr="00065549" w:rsidRDefault="003E01D4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****</w:t>
            </w:r>
          </w:p>
        </w:tc>
        <w:tc>
          <w:tcPr>
            <w:tcW w:w="77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3E01D4" w:rsidRPr="00065549" w:rsidRDefault="003E01D4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</w:t>
            </w:r>
          </w:p>
        </w:tc>
        <w:tc>
          <w:tcPr>
            <w:tcW w:w="7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E01D4" w:rsidRPr="00065549" w:rsidRDefault="003E01D4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3E01D4" w:rsidRPr="00065549" w:rsidRDefault="003E01D4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</w:t>
            </w:r>
          </w:p>
        </w:tc>
      </w:tr>
      <w:tr w:rsidR="001D6EF1" w:rsidTr="00C61C60">
        <w:tc>
          <w:tcPr>
            <w:tcW w:w="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01D4" w:rsidRPr="003E01D4" w:rsidRDefault="003E01D4" w:rsidP="00065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3E01D4" w:rsidRPr="00065549" w:rsidRDefault="003E01D4" w:rsidP="002E43C0">
            <w:pPr>
              <w:rPr>
                <w:color w:val="7F7F7F" w:themeColor="text1" w:themeTint="80"/>
                <w:sz w:val="16"/>
                <w:szCs w:val="16"/>
              </w:rPr>
            </w:pPr>
            <w:r w:rsidRPr="00065549">
              <w:rPr>
                <w:color w:val="7F7F7F" w:themeColor="text1" w:themeTint="80"/>
                <w:sz w:val="16"/>
                <w:szCs w:val="16"/>
              </w:rPr>
              <w:t>alkydy</w:t>
            </w:r>
          </w:p>
          <w:p w:rsidR="003E01D4" w:rsidRPr="00065549" w:rsidRDefault="003E01D4" w:rsidP="003E01D4">
            <w:pPr>
              <w:rPr>
                <w:color w:val="7F7F7F" w:themeColor="text1" w:themeTint="80"/>
                <w:sz w:val="16"/>
                <w:szCs w:val="16"/>
              </w:rPr>
            </w:pPr>
            <w:proofErr w:type="spellStart"/>
            <w:r w:rsidRPr="00065549">
              <w:rPr>
                <w:color w:val="7F7F7F" w:themeColor="text1" w:themeTint="80"/>
                <w:sz w:val="16"/>
                <w:szCs w:val="16"/>
              </w:rPr>
              <w:t>long</w:t>
            </w:r>
            <w:proofErr w:type="spellEnd"/>
            <w:r w:rsidRPr="00065549">
              <w:rPr>
                <w:color w:val="7F7F7F" w:themeColor="text1" w:themeTint="80"/>
                <w:sz w:val="16"/>
                <w:szCs w:val="16"/>
              </w:rPr>
              <w:t xml:space="preserve"> </w:t>
            </w:r>
            <w:proofErr w:type="spellStart"/>
            <w:r w:rsidRPr="00065549">
              <w:rPr>
                <w:color w:val="7F7F7F" w:themeColor="text1" w:themeTint="80"/>
                <w:sz w:val="16"/>
                <w:szCs w:val="16"/>
              </w:rPr>
              <w:t>oil</w:t>
            </w:r>
            <w:proofErr w:type="spellEnd"/>
          </w:p>
        </w:tc>
        <w:tc>
          <w:tcPr>
            <w:tcW w:w="68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3E01D4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E01D4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3E01D4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E01D4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****</w:t>
            </w:r>
          </w:p>
        </w:tc>
        <w:tc>
          <w:tcPr>
            <w:tcW w:w="77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3E01D4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</w:t>
            </w:r>
          </w:p>
        </w:tc>
        <w:tc>
          <w:tcPr>
            <w:tcW w:w="7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E01D4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3E01D4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</w:t>
            </w:r>
          </w:p>
        </w:tc>
      </w:tr>
      <w:tr w:rsidR="001D6EF1" w:rsidTr="00C61C60">
        <w:tc>
          <w:tcPr>
            <w:tcW w:w="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01D4" w:rsidRPr="003E01D4" w:rsidRDefault="003E01D4" w:rsidP="00065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3E01D4" w:rsidRPr="00065549" w:rsidRDefault="003E01D4" w:rsidP="004273D0">
            <w:pPr>
              <w:rPr>
                <w:color w:val="7F7F7F" w:themeColor="text1" w:themeTint="80"/>
                <w:sz w:val="16"/>
                <w:szCs w:val="16"/>
              </w:rPr>
            </w:pPr>
            <w:r w:rsidRPr="00065549">
              <w:rPr>
                <w:color w:val="7F7F7F" w:themeColor="text1" w:themeTint="80"/>
                <w:sz w:val="16"/>
                <w:szCs w:val="16"/>
              </w:rPr>
              <w:t>alkydy</w:t>
            </w:r>
          </w:p>
          <w:p w:rsidR="003E01D4" w:rsidRPr="00065549" w:rsidRDefault="003E01D4" w:rsidP="004273D0">
            <w:pPr>
              <w:rPr>
                <w:color w:val="7F7F7F" w:themeColor="text1" w:themeTint="80"/>
                <w:sz w:val="16"/>
                <w:szCs w:val="16"/>
              </w:rPr>
            </w:pPr>
            <w:proofErr w:type="spellStart"/>
            <w:r w:rsidRPr="00065549">
              <w:rPr>
                <w:color w:val="7F7F7F" w:themeColor="text1" w:themeTint="80"/>
                <w:sz w:val="16"/>
                <w:szCs w:val="16"/>
              </w:rPr>
              <w:t>high</w:t>
            </w:r>
            <w:proofErr w:type="spellEnd"/>
            <w:r w:rsidRPr="00065549">
              <w:rPr>
                <w:color w:val="7F7F7F" w:themeColor="text1" w:themeTint="80"/>
                <w:sz w:val="16"/>
                <w:szCs w:val="16"/>
              </w:rPr>
              <w:t xml:space="preserve"> </w:t>
            </w:r>
            <w:proofErr w:type="spellStart"/>
            <w:r w:rsidRPr="00065549">
              <w:rPr>
                <w:color w:val="7F7F7F" w:themeColor="text1" w:themeTint="80"/>
                <w:sz w:val="16"/>
                <w:szCs w:val="16"/>
              </w:rPr>
              <w:t>solids</w:t>
            </w:r>
            <w:proofErr w:type="spellEnd"/>
          </w:p>
        </w:tc>
        <w:tc>
          <w:tcPr>
            <w:tcW w:w="68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3E01D4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E01D4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3E01D4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E01D4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</w:t>
            </w:r>
          </w:p>
        </w:tc>
        <w:tc>
          <w:tcPr>
            <w:tcW w:w="77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3E01D4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</w:t>
            </w:r>
          </w:p>
        </w:tc>
        <w:tc>
          <w:tcPr>
            <w:tcW w:w="7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E01D4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3E01D4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</w:t>
            </w:r>
          </w:p>
        </w:tc>
      </w:tr>
      <w:tr w:rsidR="001D6EF1" w:rsidTr="00C61C60">
        <w:tc>
          <w:tcPr>
            <w:tcW w:w="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01D4" w:rsidRPr="003E01D4" w:rsidRDefault="003E01D4" w:rsidP="00065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3E01D4" w:rsidRPr="00065549" w:rsidRDefault="003E01D4" w:rsidP="004273D0">
            <w:pPr>
              <w:rPr>
                <w:color w:val="7F7F7F" w:themeColor="text1" w:themeTint="80"/>
                <w:sz w:val="16"/>
                <w:szCs w:val="16"/>
              </w:rPr>
            </w:pPr>
            <w:r w:rsidRPr="00065549">
              <w:rPr>
                <w:color w:val="7F7F7F" w:themeColor="text1" w:themeTint="80"/>
                <w:sz w:val="16"/>
                <w:szCs w:val="16"/>
              </w:rPr>
              <w:t>epoxidy</w:t>
            </w:r>
          </w:p>
        </w:tc>
        <w:tc>
          <w:tcPr>
            <w:tcW w:w="68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3E01D4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E01D4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3E01D4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E01D4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</w:t>
            </w:r>
          </w:p>
        </w:tc>
        <w:tc>
          <w:tcPr>
            <w:tcW w:w="77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3E01D4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****</w:t>
            </w:r>
          </w:p>
        </w:tc>
        <w:tc>
          <w:tcPr>
            <w:tcW w:w="7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E01D4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3E01D4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</w:t>
            </w:r>
          </w:p>
        </w:tc>
      </w:tr>
      <w:tr w:rsidR="001D6EF1" w:rsidTr="00C61C60">
        <w:tc>
          <w:tcPr>
            <w:tcW w:w="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01D4" w:rsidRPr="003E01D4" w:rsidRDefault="003E01D4" w:rsidP="00065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3E01D4" w:rsidRPr="00065549" w:rsidRDefault="003E01D4" w:rsidP="002E43C0">
            <w:pPr>
              <w:rPr>
                <w:color w:val="7F7F7F" w:themeColor="text1" w:themeTint="80"/>
                <w:sz w:val="16"/>
                <w:szCs w:val="16"/>
              </w:rPr>
            </w:pPr>
            <w:r w:rsidRPr="00065549">
              <w:rPr>
                <w:color w:val="7F7F7F" w:themeColor="text1" w:themeTint="80"/>
                <w:sz w:val="16"/>
                <w:szCs w:val="16"/>
              </w:rPr>
              <w:t xml:space="preserve">epoxidy </w:t>
            </w:r>
            <w:proofErr w:type="spellStart"/>
            <w:r w:rsidRPr="00065549">
              <w:rPr>
                <w:color w:val="7F7F7F" w:themeColor="text1" w:themeTint="80"/>
                <w:sz w:val="16"/>
                <w:szCs w:val="16"/>
              </w:rPr>
              <w:t>high</w:t>
            </w:r>
            <w:proofErr w:type="spellEnd"/>
            <w:r w:rsidRPr="00065549">
              <w:rPr>
                <w:color w:val="7F7F7F" w:themeColor="text1" w:themeTint="80"/>
                <w:sz w:val="16"/>
                <w:szCs w:val="16"/>
              </w:rPr>
              <w:t xml:space="preserve"> </w:t>
            </w:r>
            <w:proofErr w:type="spellStart"/>
            <w:r w:rsidRPr="00065549">
              <w:rPr>
                <w:color w:val="7F7F7F" w:themeColor="text1" w:themeTint="80"/>
                <w:sz w:val="16"/>
                <w:szCs w:val="16"/>
              </w:rPr>
              <w:t>solids</w:t>
            </w:r>
            <w:proofErr w:type="spellEnd"/>
          </w:p>
        </w:tc>
        <w:tc>
          <w:tcPr>
            <w:tcW w:w="68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3E01D4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E01D4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3E01D4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E01D4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</w:t>
            </w:r>
          </w:p>
        </w:tc>
        <w:tc>
          <w:tcPr>
            <w:tcW w:w="77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3E01D4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</w:t>
            </w:r>
          </w:p>
        </w:tc>
        <w:tc>
          <w:tcPr>
            <w:tcW w:w="7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E01D4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3E01D4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</w:t>
            </w:r>
          </w:p>
        </w:tc>
      </w:tr>
      <w:tr w:rsidR="001D6EF1" w:rsidTr="00C61C60">
        <w:tc>
          <w:tcPr>
            <w:tcW w:w="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01D4" w:rsidRPr="003E01D4" w:rsidRDefault="003E01D4" w:rsidP="00065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3E01D4" w:rsidRPr="00065549" w:rsidRDefault="003E01D4" w:rsidP="002E43C0">
            <w:pPr>
              <w:rPr>
                <w:color w:val="7F7F7F" w:themeColor="text1" w:themeTint="80"/>
                <w:sz w:val="16"/>
                <w:szCs w:val="16"/>
              </w:rPr>
            </w:pPr>
            <w:proofErr w:type="spellStart"/>
            <w:r w:rsidRPr="00065549">
              <w:rPr>
                <w:color w:val="7F7F7F" w:themeColor="text1" w:themeTint="80"/>
                <w:sz w:val="16"/>
                <w:szCs w:val="16"/>
              </w:rPr>
              <w:t>epoxy</w:t>
            </w:r>
            <w:proofErr w:type="spellEnd"/>
            <w:r w:rsidRPr="00065549">
              <w:rPr>
                <w:color w:val="7F7F7F" w:themeColor="text1" w:themeTint="80"/>
                <w:sz w:val="16"/>
                <w:szCs w:val="16"/>
              </w:rPr>
              <w:t xml:space="preserve"> estery</w:t>
            </w:r>
          </w:p>
        </w:tc>
        <w:tc>
          <w:tcPr>
            <w:tcW w:w="68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3E01D4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E01D4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3E01D4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E01D4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</w:t>
            </w:r>
          </w:p>
        </w:tc>
        <w:tc>
          <w:tcPr>
            <w:tcW w:w="77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3E01D4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****</w:t>
            </w:r>
          </w:p>
        </w:tc>
        <w:tc>
          <w:tcPr>
            <w:tcW w:w="7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E01D4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3E01D4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</w:t>
            </w:r>
          </w:p>
        </w:tc>
      </w:tr>
      <w:tr w:rsidR="001D6EF1" w:rsidTr="00C61C60">
        <w:tc>
          <w:tcPr>
            <w:tcW w:w="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01D4" w:rsidRPr="003E01D4" w:rsidRDefault="003E01D4" w:rsidP="00065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</w:tcPr>
          <w:p w:rsidR="003E01D4" w:rsidRPr="00065549" w:rsidRDefault="003E01D4" w:rsidP="002E43C0">
            <w:pPr>
              <w:rPr>
                <w:color w:val="7F7F7F" w:themeColor="text1" w:themeTint="80"/>
                <w:sz w:val="16"/>
                <w:szCs w:val="16"/>
              </w:rPr>
            </w:pPr>
            <w:r w:rsidRPr="00065549">
              <w:rPr>
                <w:color w:val="7F7F7F" w:themeColor="text1" w:themeTint="80"/>
                <w:sz w:val="16"/>
                <w:szCs w:val="16"/>
              </w:rPr>
              <w:t>uretany</w:t>
            </w:r>
          </w:p>
        </w:tc>
        <w:tc>
          <w:tcPr>
            <w:tcW w:w="68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3E01D4" w:rsidRPr="00065549" w:rsidRDefault="005756ED" w:rsidP="00C61C60">
            <w:pPr>
              <w:jc w:val="center"/>
              <w:rPr>
                <w:color w:val="0070C0"/>
                <w:sz w:val="20"/>
                <w:szCs w:val="20"/>
              </w:rPr>
            </w:pPr>
            <w:r w:rsidRPr="00065549">
              <w:rPr>
                <w:color w:val="0070C0"/>
                <w:sz w:val="20"/>
                <w:szCs w:val="20"/>
              </w:rPr>
              <w:t>NE</w:t>
            </w:r>
          </w:p>
        </w:tc>
        <w:tc>
          <w:tcPr>
            <w:tcW w:w="851" w:type="dxa"/>
            <w:tcBorders>
              <w:top w:val="dashSmallGap" w:sz="4" w:space="0" w:color="auto"/>
              <w:bottom w:val="double" w:sz="4" w:space="0" w:color="auto"/>
            </w:tcBorders>
          </w:tcPr>
          <w:p w:rsidR="003E01D4" w:rsidRPr="00065549" w:rsidRDefault="005756ED" w:rsidP="00C61C60">
            <w:pPr>
              <w:jc w:val="center"/>
              <w:rPr>
                <w:color w:val="0070C0"/>
                <w:sz w:val="20"/>
                <w:szCs w:val="20"/>
              </w:rPr>
            </w:pPr>
            <w:r w:rsidRPr="00065549">
              <w:rPr>
                <w:color w:val="0070C0"/>
                <w:sz w:val="20"/>
                <w:szCs w:val="20"/>
              </w:rPr>
              <w:t>NE</w:t>
            </w:r>
          </w:p>
        </w:tc>
        <w:tc>
          <w:tcPr>
            <w:tcW w:w="708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3E01D4" w:rsidRPr="00065549" w:rsidRDefault="005756ED" w:rsidP="00C61C60">
            <w:pPr>
              <w:jc w:val="center"/>
              <w:rPr>
                <w:color w:val="0070C0"/>
                <w:sz w:val="20"/>
                <w:szCs w:val="20"/>
              </w:rPr>
            </w:pPr>
            <w:r w:rsidRPr="00065549">
              <w:rPr>
                <w:color w:val="0070C0"/>
                <w:sz w:val="20"/>
                <w:szCs w:val="20"/>
              </w:rPr>
              <w:t>NE</w:t>
            </w:r>
          </w:p>
        </w:tc>
        <w:tc>
          <w:tcPr>
            <w:tcW w:w="851" w:type="dxa"/>
            <w:tcBorders>
              <w:top w:val="dashSmallGap" w:sz="4" w:space="0" w:color="auto"/>
              <w:bottom w:val="double" w:sz="4" w:space="0" w:color="auto"/>
            </w:tcBorders>
          </w:tcPr>
          <w:p w:rsidR="003E01D4" w:rsidRPr="00065549" w:rsidRDefault="005756ED" w:rsidP="00C61C60">
            <w:pPr>
              <w:jc w:val="center"/>
              <w:rPr>
                <w:color w:val="0070C0"/>
                <w:sz w:val="20"/>
                <w:szCs w:val="20"/>
              </w:rPr>
            </w:pPr>
            <w:r w:rsidRPr="00065549">
              <w:rPr>
                <w:color w:val="0070C0"/>
                <w:sz w:val="20"/>
                <w:szCs w:val="20"/>
              </w:rPr>
              <w:t>NE</w:t>
            </w:r>
          </w:p>
        </w:tc>
        <w:tc>
          <w:tcPr>
            <w:tcW w:w="774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3E01D4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</w:t>
            </w:r>
          </w:p>
        </w:tc>
        <w:tc>
          <w:tcPr>
            <w:tcW w:w="785" w:type="dxa"/>
            <w:tcBorders>
              <w:top w:val="dashSmallGap" w:sz="4" w:space="0" w:color="auto"/>
              <w:bottom w:val="double" w:sz="4" w:space="0" w:color="auto"/>
            </w:tcBorders>
          </w:tcPr>
          <w:p w:rsidR="003E01D4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</w:t>
            </w:r>
          </w:p>
        </w:tc>
        <w:tc>
          <w:tcPr>
            <w:tcW w:w="851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3E01D4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</w:t>
            </w:r>
          </w:p>
        </w:tc>
      </w:tr>
      <w:tr w:rsidR="00C61C60" w:rsidTr="00C61C60"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756ED" w:rsidRPr="003E01D4" w:rsidRDefault="005756ED" w:rsidP="00065549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Vodouředitelné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0655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systémy</w:t>
            </w:r>
          </w:p>
        </w:tc>
        <w:tc>
          <w:tcPr>
            <w:tcW w:w="186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</w:tcPr>
          <w:p w:rsidR="005756ED" w:rsidRPr="00065549" w:rsidRDefault="005756ED" w:rsidP="002E43C0">
            <w:pPr>
              <w:rPr>
                <w:color w:val="7F7F7F" w:themeColor="text1" w:themeTint="80"/>
                <w:sz w:val="16"/>
                <w:szCs w:val="16"/>
              </w:rPr>
            </w:pPr>
            <w:r w:rsidRPr="00065549">
              <w:rPr>
                <w:color w:val="7F7F7F" w:themeColor="text1" w:themeTint="80"/>
                <w:sz w:val="16"/>
                <w:szCs w:val="16"/>
              </w:rPr>
              <w:t>alkydy</w:t>
            </w:r>
          </w:p>
          <w:p w:rsidR="005756ED" w:rsidRPr="00065549" w:rsidRDefault="005756ED" w:rsidP="002E43C0">
            <w:pPr>
              <w:rPr>
                <w:color w:val="7F7F7F" w:themeColor="text1" w:themeTint="80"/>
                <w:sz w:val="16"/>
                <w:szCs w:val="16"/>
              </w:rPr>
            </w:pPr>
            <w:r w:rsidRPr="00065549">
              <w:rPr>
                <w:color w:val="7F7F7F" w:themeColor="text1" w:themeTint="80"/>
                <w:sz w:val="16"/>
                <w:szCs w:val="16"/>
              </w:rPr>
              <w:t>emulze</w:t>
            </w:r>
          </w:p>
        </w:tc>
        <w:tc>
          <w:tcPr>
            <w:tcW w:w="68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</w:t>
            </w:r>
          </w:p>
        </w:tc>
        <w:tc>
          <w:tcPr>
            <w:tcW w:w="851" w:type="dxa"/>
            <w:tcBorders>
              <w:top w:val="double" w:sz="4" w:space="0" w:color="auto"/>
              <w:bottom w:val="dashSmallGap" w:sz="4" w:space="0" w:color="auto"/>
            </w:tcBorders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</w:t>
            </w:r>
          </w:p>
        </w:tc>
        <w:tc>
          <w:tcPr>
            <w:tcW w:w="708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</w:t>
            </w:r>
          </w:p>
        </w:tc>
        <w:tc>
          <w:tcPr>
            <w:tcW w:w="851" w:type="dxa"/>
            <w:tcBorders>
              <w:top w:val="double" w:sz="4" w:space="0" w:color="auto"/>
              <w:bottom w:val="dashSmallGap" w:sz="4" w:space="0" w:color="auto"/>
            </w:tcBorders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****</w:t>
            </w:r>
          </w:p>
        </w:tc>
        <w:tc>
          <w:tcPr>
            <w:tcW w:w="77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</w:t>
            </w:r>
          </w:p>
        </w:tc>
        <w:tc>
          <w:tcPr>
            <w:tcW w:w="785" w:type="dxa"/>
            <w:tcBorders>
              <w:top w:val="double" w:sz="4" w:space="0" w:color="auto"/>
              <w:bottom w:val="dashSmallGap" w:sz="4" w:space="0" w:color="auto"/>
            </w:tcBorders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</w:t>
            </w:r>
          </w:p>
        </w:tc>
        <w:tc>
          <w:tcPr>
            <w:tcW w:w="851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</w:t>
            </w:r>
          </w:p>
        </w:tc>
      </w:tr>
      <w:tr w:rsidR="001D6EF1" w:rsidTr="00C61C60">
        <w:tc>
          <w:tcPr>
            <w:tcW w:w="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6ED" w:rsidRPr="003E01D4" w:rsidRDefault="005756ED" w:rsidP="00065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5756ED" w:rsidRPr="00065549" w:rsidRDefault="005756ED" w:rsidP="002E43C0">
            <w:pPr>
              <w:rPr>
                <w:color w:val="7F7F7F" w:themeColor="text1" w:themeTint="80"/>
                <w:sz w:val="16"/>
                <w:szCs w:val="16"/>
              </w:rPr>
            </w:pPr>
            <w:r w:rsidRPr="00065549">
              <w:rPr>
                <w:color w:val="7F7F7F" w:themeColor="text1" w:themeTint="80"/>
                <w:sz w:val="16"/>
                <w:szCs w:val="16"/>
              </w:rPr>
              <w:t>rozpustné alkydy</w:t>
            </w:r>
          </w:p>
        </w:tc>
        <w:tc>
          <w:tcPr>
            <w:tcW w:w="68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</w:t>
            </w:r>
          </w:p>
        </w:tc>
        <w:tc>
          <w:tcPr>
            <w:tcW w:w="77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</w:t>
            </w:r>
          </w:p>
        </w:tc>
        <w:tc>
          <w:tcPr>
            <w:tcW w:w="7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</w:t>
            </w:r>
          </w:p>
        </w:tc>
      </w:tr>
      <w:tr w:rsidR="001D6EF1" w:rsidTr="00C61C60">
        <w:tc>
          <w:tcPr>
            <w:tcW w:w="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6ED" w:rsidRPr="003E01D4" w:rsidRDefault="005756ED" w:rsidP="00065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5756ED" w:rsidRPr="00065549" w:rsidRDefault="005756ED" w:rsidP="002E43C0">
            <w:pPr>
              <w:rPr>
                <w:color w:val="7F7F7F" w:themeColor="text1" w:themeTint="80"/>
                <w:sz w:val="16"/>
                <w:szCs w:val="16"/>
              </w:rPr>
            </w:pPr>
            <w:r w:rsidRPr="00065549">
              <w:rPr>
                <w:color w:val="7F7F7F" w:themeColor="text1" w:themeTint="80"/>
                <w:sz w:val="16"/>
                <w:szCs w:val="16"/>
              </w:rPr>
              <w:t>epoxidy</w:t>
            </w:r>
          </w:p>
        </w:tc>
        <w:tc>
          <w:tcPr>
            <w:tcW w:w="68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****</w:t>
            </w:r>
          </w:p>
        </w:tc>
        <w:tc>
          <w:tcPr>
            <w:tcW w:w="77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****</w:t>
            </w:r>
          </w:p>
        </w:tc>
        <w:tc>
          <w:tcPr>
            <w:tcW w:w="7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</w:t>
            </w:r>
          </w:p>
        </w:tc>
      </w:tr>
      <w:tr w:rsidR="001D6EF1" w:rsidTr="00C61C60">
        <w:tc>
          <w:tcPr>
            <w:tcW w:w="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6ED" w:rsidRPr="003E01D4" w:rsidRDefault="005756ED" w:rsidP="00065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5756ED" w:rsidRPr="00065549" w:rsidRDefault="005756ED" w:rsidP="002E43C0">
            <w:pPr>
              <w:rPr>
                <w:color w:val="7F7F7F" w:themeColor="text1" w:themeTint="80"/>
                <w:sz w:val="16"/>
                <w:szCs w:val="16"/>
              </w:rPr>
            </w:pPr>
            <w:proofErr w:type="spellStart"/>
            <w:r w:rsidRPr="00065549">
              <w:rPr>
                <w:color w:val="7F7F7F" w:themeColor="text1" w:themeTint="80"/>
                <w:sz w:val="16"/>
                <w:szCs w:val="16"/>
              </w:rPr>
              <w:t>vinyliden</w:t>
            </w:r>
            <w:proofErr w:type="spellEnd"/>
            <w:r w:rsidRPr="00065549">
              <w:rPr>
                <w:color w:val="7F7F7F" w:themeColor="text1" w:themeTint="80"/>
                <w:sz w:val="16"/>
                <w:szCs w:val="16"/>
              </w:rPr>
              <w:t xml:space="preserve"> chlorid</w:t>
            </w:r>
          </w:p>
        </w:tc>
        <w:tc>
          <w:tcPr>
            <w:tcW w:w="68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****</w:t>
            </w:r>
          </w:p>
        </w:tc>
        <w:tc>
          <w:tcPr>
            <w:tcW w:w="77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</w:t>
            </w:r>
          </w:p>
        </w:tc>
        <w:tc>
          <w:tcPr>
            <w:tcW w:w="7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756ED" w:rsidRPr="00065549" w:rsidRDefault="005756ED" w:rsidP="00C61C60">
            <w:pPr>
              <w:jc w:val="center"/>
              <w:rPr>
                <w:color w:val="0070C0"/>
                <w:sz w:val="20"/>
                <w:szCs w:val="20"/>
              </w:rPr>
            </w:pPr>
            <w:r w:rsidRPr="00065549">
              <w:rPr>
                <w:color w:val="0070C0"/>
                <w:sz w:val="20"/>
                <w:szCs w:val="20"/>
              </w:rPr>
              <w:t>NE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5756ED" w:rsidRPr="00065549" w:rsidRDefault="005756ED" w:rsidP="00C61C60">
            <w:pPr>
              <w:jc w:val="center"/>
              <w:rPr>
                <w:color w:val="0070C0"/>
                <w:sz w:val="20"/>
                <w:szCs w:val="20"/>
              </w:rPr>
            </w:pPr>
            <w:r w:rsidRPr="00065549">
              <w:rPr>
                <w:color w:val="0070C0"/>
                <w:sz w:val="20"/>
                <w:szCs w:val="20"/>
              </w:rPr>
              <w:t>NE</w:t>
            </w:r>
          </w:p>
        </w:tc>
      </w:tr>
      <w:tr w:rsidR="001D6EF1" w:rsidTr="00C61C60">
        <w:tc>
          <w:tcPr>
            <w:tcW w:w="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6ED" w:rsidRPr="003E01D4" w:rsidRDefault="005756ED" w:rsidP="00065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5756ED" w:rsidRPr="00065549" w:rsidRDefault="005756ED" w:rsidP="002E43C0">
            <w:pPr>
              <w:rPr>
                <w:color w:val="7F7F7F" w:themeColor="text1" w:themeTint="80"/>
                <w:sz w:val="16"/>
                <w:szCs w:val="16"/>
              </w:rPr>
            </w:pPr>
            <w:r w:rsidRPr="00065549">
              <w:rPr>
                <w:color w:val="7F7F7F" w:themeColor="text1" w:themeTint="80"/>
                <w:sz w:val="16"/>
                <w:szCs w:val="16"/>
              </w:rPr>
              <w:t>uretany</w:t>
            </w:r>
          </w:p>
        </w:tc>
        <w:tc>
          <w:tcPr>
            <w:tcW w:w="68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</w:t>
            </w:r>
          </w:p>
        </w:tc>
        <w:tc>
          <w:tcPr>
            <w:tcW w:w="77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</w:t>
            </w:r>
          </w:p>
        </w:tc>
        <w:tc>
          <w:tcPr>
            <w:tcW w:w="7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</w:t>
            </w:r>
          </w:p>
        </w:tc>
      </w:tr>
      <w:tr w:rsidR="001D6EF1" w:rsidTr="00C61C60">
        <w:tc>
          <w:tcPr>
            <w:tcW w:w="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6ED" w:rsidRPr="003E01D4" w:rsidRDefault="005756ED" w:rsidP="00065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</w:tcPr>
          <w:p w:rsidR="005756ED" w:rsidRPr="00065549" w:rsidRDefault="005756ED" w:rsidP="002E43C0">
            <w:pPr>
              <w:rPr>
                <w:color w:val="7F7F7F" w:themeColor="text1" w:themeTint="80"/>
                <w:sz w:val="16"/>
                <w:szCs w:val="16"/>
              </w:rPr>
            </w:pPr>
            <w:proofErr w:type="spellStart"/>
            <w:r w:rsidRPr="00065549">
              <w:rPr>
                <w:color w:val="7F7F7F" w:themeColor="text1" w:themeTint="80"/>
                <w:sz w:val="16"/>
                <w:szCs w:val="16"/>
              </w:rPr>
              <w:t>akrylický</w:t>
            </w:r>
            <w:proofErr w:type="spellEnd"/>
            <w:r w:rsidRPr="00065549">
              <w:rPr>
                <w:color w:val="7F7F7F" w:themeColor="text1" w:themeTint="80"/>
                <w:sz w:val="16"/>
                <w:szCs w:val="16"/>
              </w:rPr>
              <w:t xml:space="preserve"> latex emulzní</w:t>
            </w:r>
          </w:p>
        </w:tc>
        <w:tc>
          <w:tcPr>
            <w:tcW w:w="68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</w:t>
            </w:r>
          </w:p>
        </w:tc>
        <w:tc>
          <w:tcPr>
            <w:tcW w:w="851" w:type="dxa"/>
            <w:tcBorders>
              <w:top w:val="dashSmallGap" w:sz="4" w:space="0" w:color="auto"/>
              <w:bottom w:val="double" w:sz="4" w:space="0" w:color="auto"/>
            </w:tcBorders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</w:t>
            </w:r>
          </w:p>
        </w:tc>
        <w:tc>
          <w:tcPr>
            <w:tcW w:w="708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</w:t>
            </w:r>
          </w:p>
        </w:tc>
        <w:tc>
          <w:tcPr>
            <w:tcW w:w="851" w:type="dxa"/>
            <w:tcBorders>
              <w:top w:val="dashSmallGap" w:sz="4" w:space="0" w:color="auto"/>
              <w:bottom w:val="double" w:sz="4" w:space="0" w:color="auto"/>
            </w:tcBorders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****</w:t>
            </w:r>
          </w:p>
        </w:tc>
        <w:tc>
          <w:tcPr>
            <w:tcW w:w="774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</w:t>
            </w:r>
          </w:p>
        </w:tc>
        <w:tc>
          <w:tcPr>
            <w:tcW w:w="785" w:type="dxa"/>
            <w:tcBorders>
              <w:top w:val="dashSmallGap" w:sz="4" w:space="0" w:color="auto"/>
              <w:bottom w:val="double" w:sz="4" w:space="0" w:color="auto"/>
            </w:tcBorders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</w:t>
            </w:r>
          </w:p>
        </w:tc>
        <w:tc>
          <w:tcPr>
            <w:tcW w:w="851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</w:t>
            </w:r>
          </w:p>
        </w:tc>
      </w:tr>
      <w:tr w:rsidR="00C61C60" w:rsidTr="00C61C60">
        <w:tc>
          <w:tcPr>
            <w:tcW w:w="534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5756ED" w:rsidRPr="003E01D4" w:rsidRDefault="005756ED" w:rsidP="00065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</w:tcPr>
          <w:p w:rsidR="005756ED" w:rsidRPr="00065549" w:rsidRDefault="005756ED" w:rsidP="002E43C0">
            <w:pPr>
              <w:rPr>
                <w:color w:val="7F7F7F" w:themeColor="text1" w:themeTint="80"/>
                <w:sz w:val="16"/>
                <w:szCs w:val="16"/>
              </w:rPr>
            </w:pPr>
            <w:proofErr w:type="spellStart"/>
            <w:r w:rsidRPr="00065549">
              <w:rPr>
                <w:color w:val="7F7F7F" w:themeColor="text1" w:themeTint="80"/>
                <w:sz w:val="16"/>
                <w:szCs w:val="16"/>
              </w:rPr>
              <w:t>priméry</w:t>
            </w:r>
            <w:proofErr w:type="spellEnd"/>
          </w:p>
        </w:tc>
        <w:tc>
          <w:tcPr>
            <w:tcW w:w="68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</w:t>
            </w:r>
          </w:p>
        </w:tc>
        <w:tc>
          <w:tcPr>
            <w:tcW w:w="851" w:type="dxa"/>
            <w:tcBorders>
              <w:top w:val="double" w:sz="4" w:space="0" w:color="auto"/>
              <w:bottom w:val="dashSmallGap" w:sz="4" w:space="0" w:color="auto"/>
            </w:tcBorders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</w:t>
            </w:r>
          </w:p>
        </w:tc>
        <w:tc>
          <w:tcPr>
            <w:tcW w:w="708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</w:t>
            </w:r>
          </w:p>
        </w:tc>
        <w:tc>
          <w:tcPr>
            <w:tcW w:w="851" w:type="dxa"/>
            <w:tcBorders>
              <w:top w:val="double" w:sz="4" w:space="0" w:color="auto"/>
              <w:bottom w:val="dashSmallGap" w:sz="4" w:space="0" w:color="auto"/>
            </w:tcBorders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</w:t>
            </w:r>
          </w:p>
        </w:tc>
        <w:tc>
          <w:tcPr>
            <w:tcW w:w="77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</w:t>
            </w:r>
          </w:p>
        </w:tc>
        <w:tc>
          <w:tcPr>
            <w:tcW w:w="785" w:type="dxa"/>
            <w:tcBorders>
              <w:top w:val="double" w:sz="4" w:space="0" w:color="auto"/>
              <w:bottom w:val="dashSmallGap" w:sz="4" w:space="0" w:color="auto"/>
            </w:tcBorders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</w:t>
            </w:r>
          </w:p>
        </w:tc>
        <w:tc>
          <w:tcPr>
            <w:tcW w:w="851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</w:t>
            </w:r>
          </w:p>
        </w:tc>
      </w:tr>
      <w:tr w:rsidR="00C61C60" w:rsidTr="00C61C60">
        <w:tc>
          <w:tcPr>
            <w:tcW w:w="534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5756ED" w:rsidRPr="003E01D4" w:rsidRDefault="005756ED" w:rsidP="00065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5756ED" w:rsidRPr="00065549" w:rsidRDefault="005756ED" w:rsidP="002E43C0">
            <w:pPr>
              <w:rPr>
                <w:color w:val="7F7F7F" w:themeColor="text1" w:themeTint="80"/>
                <w:sz w:val="16"/>
                <w:szCs w:val="16"/>
              </w:rPr>
            </w:pPr>
            <w:proofErr w:type="spellStart"/>
            <w:r w:rsidRPr="00065549">
              <w:rPr>
                <w:color w:val="7F7F7F" w:themeColor="text1" w:themeTint="80"/>
                <w:sz w:val="16"/>
                <w:szCs w:val="16"/>
              </w:rPr>
              <w:t>powder</w:t>
            </w:r>
            <w:proofErr w:type="spellEnd"/>
            <w:r w:rsidRPr="00065549">
              <w:rPr>
                <w:color w:val="7F7F7F" w:themeColor="text1" w:themeTint="80"/>
                <w:sz w:val="16"/>
                <w:szCs w:val="16"/>
              </w:rPr>
              <w:t xml:space="preserve"> </w:t>
            </w:r>
            <w:proofErr w:type="spellStart"/>
            <w:r w:rsidRPr="00065549">
              <w:rPr>
                <w:color w:val="7F7F7F" w:themeColor="text1" w:themeTint="80"/>
                <w:sz w:val="16"/>
                <w:szCs w:val="16"/>
              </w:rPr>
              <w:t>coating</w:t>
            </w:r>
            <w:proofErr w:type="spellEnd"/>
          </w:p>
        </w:tc>
        <w:tc>
          <w:tcPr>
            <w:tcW w:w="68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</w:t>
            </w:r>
          </w:p>
        </w:tc>
        <w:tc>
          <w:tcPr>
            <w:tcW w:w="77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</w:t>
            </w:r>
          </w:p>
        </w:tc>
        <w:tc>
          <w:tcPr>
            <w:tcW w:w="7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5756ED" w:rsidRPr="00065549" w:rsidRDefault="005756ED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</w:t>
            </w:r>
          </w:p>
        </w:tc>
      </w:tr>
      <w:tr w:rsidR="00C61C60" w:rsidTr="00C61C60">
        <w:tc>
          <w:tcPr>
            <w:tcW w:w="534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5756ED" w:rsidRPr="003E01D4" w:rsidRDefault="005756ED" w:rsidP="00065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5756ED" w:rsidRPr="00065549" w:rsidRDefault="005756ED" w:rsidP="002E43C0">
            <w:pPr>
              <w:rPr>
                <w:color w:val="7F7F7F" w:themeColor="text1" w:themeTint="80"/>
                <w:sz w:val="16"/>
                <w:szCs w:val="16"/>
              </w:rPr>
            </w:pPr>
            <w:proofErr w:type="spellStart"/>
            <w:r w:rsidRPr="00065549">
              <w:rPr>
                <w:color w:val="7F7F7F" w:themeColor="text1" w:themeTint="80"/>
                <w:sz w:val="16"/>
                <w:szCs w:val="16"/>
              </w:rPr>
              <w:t>coil</w:t>
            </w:r>
            <w:proofErr w:type="spellEnd"/>
            <w:r w:rsidRPr="00065549">
              <w:rPr>
                <w:color w:val="7F7F7F" w:themeColor="text1" w:themeTint="80"/>
                <w:sz w:val="16"/>
                <w:szCs w:val="16"/>
              </w:rPr>
              <w:t xml:space="preserve"> </w:t>
            </w:r>
            <w:proofErr w:type="spellStart"/>
            <w:r w:rsidRPr="00065549">
              <w:rPr>
                <w:color w:val="7F7F7F" w:themeColor="text1" w:themeTint="80"/>
                <w:sz w:val="16"/>
                <w:szCs w:val="16"/>
              </w:rPr>
              <w:t>coating</w:t>
            </w:r>
            <w:proofErr w:type="spellEnd"/>
          </w:p>
        </w:tc>
        <w:tc>
          <w:tcPr>
            <w:tcW w:w="68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5756ED" w:rsidRPr="00065549" w:rsidRDefault="00065549" w:rsidP="00C61C60">
            <w:pPr>
              <w:jc w:val="center"/>
              <w:rPr>
                <w:color w:val="0070C0"/>
                <w:sz w:val="20"/>
                <w:szCs w:val="20"/>
              </w:rPr>
            </w:pPr>
            <w:r w:rsidRPr="00065549">
              <w:rPr>
                <w:color w:val="0070C0"/>
                <w:sz w:val="20"/>
                <w:szCs w:val="20"/>
              </w:rPr>
              <w:t>NE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756ED" w:rsidRPr="00065549" w:rsidRDefault="00065549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5756ED" w:rsidRPr="00065549" w:rsidRDefault="00065549" w:rsidP="00C61C60">
            <w:pPr>
              <w:jc w:val="center"/>
              <w:rPr>
                <w:color w:val="0070C0"/>
                <w:sz w:val="20"/>
                <w:szCs w:val="20"/>
              </w:rPr>
            </w:pPr>
            <w:r w:rsidRPr="00065549">
              <w:rPr>
                <w:color w:val="0070C0"/>
                <w:sz w:val="20"/>
                <w:szCs w:val="20"/>
              </w:rPr>
              <w:t>NE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756ED" w:rsidRPr="00065549" w:rsidRDefault="00065549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</w:t>
            </w:r>
          </w:p>
        </w:tc>
        <w:tc>
          <w:tcPr>
            <w:tcW w:w="77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5756ED" w:rsidRPr="00065549" w:rsidRDefault="00065549" w:rsidP="00C61C60">
            <w:pPr>
              <w:jc w:val="center"/>
              <w:rPr>
                <w:color w:val="0070C0"/>
                <w:sz w:val="20"/>
                <w:szCs w:val="20"/>
              </w:rPr>
            </w:pPr>
            <w:r w:rsidRPr="00065549">
              <w:rPr>
                <w:color w:val="0070C0"/>
                <w:sz w:val="20"/>
                <w:szCs w:val="20"/>
              </w:rPr>
              <w:t>NE</w:t>
            </w:r>
          </w:p>
        </w:tc>
        <w:tc>
          <w:tcPr>
            <w:tcW w:w="7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756ED" w:rsidRPr="00065549" w:rsidRDefault="00065549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5756ED" w:rsidRPr="00065549" w:rsidRDefault="00065549" w:rsidP="00C61C60">
            <w:pPr>
              <w:jc w:val="center"/>
              <w:rPr>
                <w:color w:val="0070C0"/>
                <w:sz w:val="20"/>
                <w:szCs w:val="20"/>
              </w:rPr>
            </w:pPr>
            <w:r w:rsidRPr="00065549">
              <w:rPr>
                <w:color w:val="0070C0"/>
                <w:sz w:val="20"/>
                <w:szCs w:val="20"/>
              </w:rPr>
              <w:t>NE</w:t>
            </w:r>
          </w:p>
        </w:tc>
      </w:tr>
      <w:tr w:rsidR="00C61C60" w:rsidTr="00C61C60">
        <w:tc>
          <w:tcPr>
            <w:tcW w:w="534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756ED" w:rsidRPr="003E01D4" w:rsidRDefault="005756ED" w:rsidP="00065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</w:tcPr>
          <w:p w:rsidR="005756ED" w:rsidRPr="00065549" w:rsidRDefault="005756ED" w:rsidP="002E43C0">
            <w:pPr>
              <w:rPr>
                <w:color w:val="7F7F7F" w:themeColor="text1" w:themeTint="80"/>
                <w:sz w:val="16"/>
                <w:szCs w:val="16"/>
              </w:rPr>
            </w:pPr>
            <w:r w:rsidRPr="00065549">
              <w:rPr>
                <w:color w:val="7F7F7F" w:themeColor="text1" w:themeTint="80"/>
                <w:sz w:val="16"/>
                <w:szCs w:val="16"/>
              </w:rPr>
              <w:t>DTM lesklé</w:t>
            </w:r>
          </w:p>
        </w:tc>
        <w:tc>
          <w:tcPr>
            <w:tcW w:w="68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5756ED" w:rsidRPr="00065549" w:rsidRDefault="00065549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</w:t>
            </w:r>
          </w:p>
        </w:tc>
        <w:tc>
          <w:tcPr>
            <w:tcW w:w="851" w:type="dxa"/>
            <w:tcBorders>
              <w:top w:val="dashSmallGap" w:sz="4" w:space="0" w:color="auto"/>
              <w:bottom w:val="double" w:sz="4" w:space="0" w:color="auto"/>
            </w:tcBorders>
          </w:tcPr>
          <w:p w:rsidR="005756ED" w:rsidRPr="00065549" w:rsidRDefault="00065549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</w:t>
            </w:r>
          </w:p>
        </w:tc>
        <w:tc>
          <w:tcPr>
            <w:tcW w:w="708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5756ED" w:rsidRPr="00065549" w:rsidRDefault="00065549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</w:t>
            </w:r>
          </w:p>
        </w:tc>
        <w:tc>
          <w:tcPr>
            <w:tcW w:w="851" w:type="dxa"/>
            <w:tcBorders>
              <w:top w:val="dashSmallGap" w:sz="4" w:space="0" w:color="auto"/>
              <w:bottom w:val="double" w:sz="4" w:space="0" w:color="auto"/>
            </w:tcBorders>
          </w:tcPr>
          <w:p w:rsidR="005756ED" w:rsidRPr="00065549" w:rsidRDefault="00065549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</w:t>
            </w:r>
          </w:p>
        </w:tc>
        <w:tc>
          <w:tcPr>
            <w:tcW w:w="774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5756ED" w:rsidRPr="00065549" w:rsidRDefault="00065549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</w:t>
            </w:r>
          </w:p>
        </w:tc>
        <w:tc>
          <w:tcPr>
            <w:tcW w:w="785" w:type="dxa"/>
            <w:tcBorders>
              <w:top w:val="dashSmallGap" w:sz="4" w:space="0" w:color="auto"/>
              <w:bottom w:val="double" w:sz="4" w:space="0" w:color="auto"/>
            </w:tcBorders>
          </w:tcPr>
          <w:p w:rsidR="005756ED" w:rsidRPr="00065549" w:rsidRDefault="00065549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****</w:t>
            </w:r>
          </w:p>
        </w:tc>
        <w:tc>
          <w:tcPr>
            <w:tcW w:w="851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5756ED" w:rsidRPr="00065549" w:rsidRDefault="00065549" w:rsidP="00C61C60">
            <w:pPr>
              <w:jc w:val="center"/>
              <w:rPr>
                <w:color w:val="0070C0"/>
                <w:sz w:val="28"/>
                <w:szCs w:val="28"/>
              </w:rPr>
            </w:pPr>
            <w:r w:rsidRPr="00065549">
              <w:rPr>
                <w:color w:val="0070C0"/>
                <w:sz w:val="28"/>
                <w:szCs w:val="28"/>
              </w:rPr>
              <w:t>****</w:t>
            </w:r>
          </w:p>
        </w:tc>
      </w:tr>
    </w:tbl>
    <w:p w:rsidR="00CE586E" w:rsidRDefault="00C61C60" w:rsidP="00065549">
      <w:pPr>
        <w:spacing w:after="0"/>
        <w:rPr>
          <w:color w:val="7F7F7F" w:themeColor="text1" w:themeTint="8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</w:t>
      </w:r>
      <w:r w:rsidR="00065549" w:rsidRPr="001D6EF1">
        <w:rPr>
          <w:color w:val="0070C0"/>
          <w:sz w:val="28"/>
          <w:szCs w:val="28"/>
        </w:rPr>
        <w:t>****</w:t>
      </w:r>
      <w:r w:rsidR="00065549">
        <w:rPr>
          <w:sz w:val="28"/>
          <w:szCs w:val="28"/>
        </w:rPr>
        <w:t xml:space="preserve"> </w:t>
      </w:r>
      <w:r w:rsidR="00065549" w:rsidRPr="00065549">
        <w:rPr>
          <w:color w:val="7F7F7F" w:themeColor="text1" w:themeTint="80"/>
          <w:sz w:val="20"/>
          <w:szCs w:val="20"/>
        </w:rPr>
        <w:t>nejlepší výběr</w:t>
      </w:r>
      <w:r w:rsidR="00065549" w:rsidRPr="00065549">
        <w:rPr>
          <w:color w:val="7F7F7F" w:themeColor="text1" w:themeTint="80"/>
          <w:sz w:val="28"/>
          <w:szCs w:val="28"/>
        </w:rPr>
        <w:t xml:space="preserve">         </w:t>
      </w:r>
    </w:p>
    <w:p w:rsidR="00CE586E" w:rsidRDefault="00CE586E" w:rsidP="00065549">
      <w:pPr>
        <w:spacing w:after="0"/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8"/>
          <w:szCs w:val="28"/>
        </w:rPr>
        <w:t xml:space="preserve">        </w:t>
      </w:r>
      <w:r w:rsidR="00065549" w:rsidRPr="00065549">
        <w:rPr>
          <w:color w:val="0070C0"/>
          <w:sz w:val="28"/>
          <w:szCs w:val="28"/>
        </w:rPr>
        <w:t>***</w:t>
      </w:r>
      <w:r w:rsidR="00065549" w:rsidRPr="00065549">
        <w:rPr>
          <w:color w:val="7F7F7F" w:themeColor="text1" w:themeTint="80"/>
          <w:sz w:val="28"/>
          <w:szCs w:val="28"/>
        </w:rPr>
        <w:t xml:space="preserve"> </w:t>
      </w:r>
      <w:r w:rsidR="00065549" w:rsidRPr="00065549">
        <w:rPr>
          <w:color w:val="7F7F7F" w:themeColor="text1" w:themeTint="80"/>
          <w:sz w:val="20"/>
          <w:szCs w:val="20"/>
        </w:rPr>
        <w:t>výborný účinek</w:t>
      </w:r>
    </w:p>
    <w:p w:rsidR="00CE586E" w:rsidRDefault="00065549" w:rsidP="00065549">
      <w:pPr>
        <w:spacing w:after="0"/>
        <w:rPr>
          <w:color w:val="7F7F7F" w:themeColor="text1" w:themeTint="80"/>
          <w:sz w:val="20"/>
          <w:szCs w:val="20"/>
        </w:rPr>
      </w:pPr>
      <w:r w:rsidRPr="00065549">
        <w:rPr>
          <w:color w:val="7F7F7F" w:themeColor="text1" w:themeTint="80"/>
          <w:sz w:val="28"/>
          <w:szCs w:val="28"/>
        </w:rPr>
        <w:t xml:space="preserve">        </w:t>
      </w:r>
      <w:r w:rsidRPr="00065549">
        <w:rPr>
          <w:color w:val="0070C0"/>
          <w:sz w:val="28"/>
          <w:szCs w:val="28"/>
        </w:rPr>
        <w:t>**</w:t>
      </w:r>
      <w:r w:rsidRPr="00065549">
        <w:rPr>
          <w:color w:val="7F7F7F" w:themeColor="text1" w:themeTint="80"/>
          <w:sz w:val="28"/>
          <w:szCs w:val="28"/>
        </w:rPr>
        <w:t xml:space="preserve"> </w:t>
      </w:r>
      <w:r w:rsidRPr="00065549">
        <w:rPr>
          <w:color w:val="7F7F7F" w:themeColor="text1" w:themeTint="80"/>
          <w:sz w:val="20"/>
          <w:szCs w:val="20"/>
        </w:rPr>
        <w:t>dobrý účinek</w:t>
      </w:r>
    </w:p>
    <w:p w:rsidR="00CE586E" w:rsidRDefault="00CE586E" w:rsidP="00065549">
      <w:pPr>
        <w:spacing w:after="0"/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8"/>
          <w:szCs w:val="28"/>
        </w:rPr>
        <w:t xml:space="preserve">        </w:t>
      </w:r>
      <w:r w:rsidR="00065549" w:rsidRPr="00065549">
        <w:rPr>
          <w:color w:val="0070C0"/>
          <w:sz w:val="28"/>
          <w:szCs w:val="28"/>
        </w:rPr>
        <w:t>*</w:t>
      </w:r>
      <w:r w:rsidR="00065549" w:rsidRPr="00065549">
        <w:rPr>
          <w:color w:val="7F7F7F" w:themeColor="text1" w:themeTint="80"/>
          <w:sz w:val="28"/>
          <w:szCs w:val="28"/>
        </w:rPr>
        <w:t xml:space="preserve"> </w:t>
      </w:r>
      <w:r w:rsidR="00065549" w:rsidRPr="00065549">
        <w:rPr>
          <w:color w:val="7F7F7F" w:themeColor="text1" w:themeTint="80"/>
          <w:sz w:val="20"/>
          <w:szCs w:val="20"/>
        </w:rPr>
        <w:t xml:space="preserve">možno </w:t>
      </w:r>
      <w:proofErr w:type="gramStart"/>
      <w:r w:rsidR="00065549" w:rsidRPr="00065549">
        <w:rPr>
          <w:color w:val="7F7F7F" w:themeColor="text1" w:themeTint="80"/>
          <w:sz w:val="20"/>
          <w:szCs w:val="20"/>
        </w:rPr>
        <w:t>použít ( doporučujeme</w:t>
      </w:r>
      <w:proofErr w:type="gramEnd"/>
      <w:r w:rsidR="00065549" w:rsidRPr="00065549">
        <w:rPr>
          <w:color w:val="7F7F7F" w:themeColor="text1" w:themeTint="80"/>
          <w:sz w:val="20"/>
          <w:szCs w:val="20"/>
        </w:rPr>
        <w:t xml:space="preserve"> předem otestovat) </w:t>
      </w:r>
    </w:p>
    <w:p w:rsidR="003E01D4" w:rsidRDefault="00CE586E" w:rsidP="00065549">
      <w:pPr>
        <w:spacing w:after="0"/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 xml:space="preserve">     </w:t>
      </w:r>
      <w:r w:rsidR="00065549" w:rsidRPr="00065549">
        <w:rPr>
          <w:color w:val="7F7F7F" w:themeColor="text1" w:themeTint="80"/>
          <w:sz w:val="20"/>
          <w:szCs w:val="20"/>
        </w:rPr>
        <w:t xml:space="preserve">     </w:t>
      </w:r>
      <w:r w:rsidR="00065549" w:rsidRPr="00065549">
        <w:rPr>
          <w:color w:val="7F7F7F" w:themeColor="text1" w:themeTint="80"/>
          <w:sz w:val="28"/>
          <w:szCs w:val="28"/>
        </w:rPr>
        <w:t xml:space="preserve"> </w:t>
      </w:r>
      <w:r w:rsidR="00065549" w:rsidRPr="00065549">
        <w:rPr>
          <w:color w:val="0070C0"/>
          <w:sz w:val="20"/>
          <w:szCs w:val="20"/>
        </w:rPr>
        <w:t>NE</w:t>
      </w:r>
      <w:r w:rsidR="00065549" w:rsidRPr="00065549">
        <w:rPr>
          <w:color w:val="7F7F7F" w:themeColor="text1" w:themeTint="80"/>
          <w:sz w:val="20"/>
          <w:szCs w:val="20"/>
        </w:rPr>
        <w:t xml:space="preserve"> není doporučeno</w:t>
      </w:r>
    </w:p>
    <w:p w:rsidR="001D6EF1" w:rsidRDefault="001D6EF1" w:rsidP="001D6EF1">
      <w:pPr>
        <w:rPr>
          <w:sz w:val="28"/>
          <w:szCs w:val="28"/>
        </w:rPr>
      </w:pPr>
    </w:p>
    <w:p w:rsidR="001D6EF1" w:rsidRDefault="001D6EF1" w:rsidP="001D6EF1">
      <w:pPr>
        <w:rPr>
          <w:sz w:val="28"/>
          <w:szCs w:val="28"/>
        </w:rPr>
      </w:pPr>
      <w:r>
        <w:rPr>
          <w:sz w:val="28"/>
          <w:szCs w:val="28"/>
        </w:rPr>
        <w:t>Dovoz a distribuce: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1D6EF1" w:rsidTr="001D6EF1">
        <w:tc>
          <w:tcPr>
            <w:tcW w:w="9212" w:type="dxa"/>
            <w:shd w:val="clear" w:color="auto" w:fill="8DB3E2" w:themeFill="text2" w:themeFillTint="66"/>
          </w:tcPr>
          <w:p w:rsidR="001D6EF1" w:rsidRDefault="001D6EF1" w:rsidP="001D6EF1">
            <w:pPr>
              <w:rPr>
                <w:sz w:val="28"/>
                <w:szCs w:val="28"/>
              </w:rPr>
            </w:pPr>
          </w:p>
          <w:p w:rsidR="001D6EF1" w:rsidRDefault="001D6EF1" w:rsidP="001D6EF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C.T.</w:t>
            </w:r>
            <w:proofErr w:type="gramEnd"/>
            <w:r>
              <w:rPr>
                <w:sz w:val="28"/>
                <w:szCs w:val="28"/>
              </w:rPr>
              <w:t xml:space="preserve">G. (CZ). </w:t>
            </w:r>
            <w:proofErr w:type="gramStart"/>
            <w:r>
              <w:rPr>
                <w:sz w:val="28"/>
                <w:szCs w:val="28"/>
              </w:rPr>
              <w:t>s.</w:t>
            </w:r>
            <w:proofErr w:type="gramEnd"/>
            <w:r>
              <w:rPr>
                <w:sz w:val="28"/>
                <w:szCs w:val="28"/>
              </w:rPr>
              <w:t>r.o.</w:t>
            </w:r>
          </w:p>
          <w:p w:rsidR="001D6EF1" w:rsidRPr="001D6EF1" w:rsidRDefault="001D6EF1" w:rsidP="001D6EF1">
            <w:pPr>
              <w:rPr>
                <w:sz w:val="24"/>
                <w:szCs w:val="24"/>
              </w:rPr>
            </w:pPr>
            <w:proofErr w:type="spellStart"/>
            <w:r w:rsidRPr="001D6EF1">
              <w:rPr>
                <w:sz w:val="24"/>
                <w:szCs w:val="24"/>
              </w:rPr>
              <w:t>Kostomlatská</w:t>
            </w:r>
            <w:proofErr w:type="spellEnd"/>
            <w:r w:rsidRPr="001D6EF1">
              <w:rPr>
                <w:sz w:val="24"/>
                <w:szCs w:val="24"/>
              </w:rPr>
              <w:t xml:space="preserve"> 685/1, 190 00 Praha 9 Letňany</w:t>
            </w:r>
          </w:p>
          <w:p w:rsidR="001D6EF1" w:rsidRPr="001D6EF1" w:rsidRDefault="001D6EF1" w:rsidP="001D6EF1">
            <w:pPr>
              <w:rPr>
                <w:sz w:val="24"/>
                <w:szCs w:val="24"/>
              </w:rPr>
            </w:pPr>
            <w:r w:rsidRPr="001D6EF1">
              <w:rPr>
                <w:sz w:val="24"/>
                <w:szCs w:val="24"/>
              </w:rPr>
              <w:t xml:space="preserve">Tel: 283931838   E-mail: </w:t>
            </w:r>
            <w:hyperlink r:id="rId9" w:history="1">
              <w:r w:rsidRPr="001D6EF1">
                <w:rPr>
                  <w:rStyle w:val="Hypertextovodkaz"/>
                  <w:sz w:val="24"/>
                  <w:szCs w:val="24"/>
                </w:rPr>
                <w:t>info@ctg-praha.cz</w:t>
              </w:r>
            </w:hyperlink>
            <w:r w:rsidRPr="001D6EF1">
              <w:rPr>
                <w:sz w:val="24"/>
                <w:szCs w:val="24"/>
              </w:rPr>
              <w:tab/>
              <w:t xml:space="preserve">  www.ctg-praha.cz</w:t>
            </w:r>
          </w:p>
          <w:p w:rsidR="001D6EF1" w:rsidRDefault="001D6EF1" w:rsidP="004273D0">
            <w:pPr>
              <w:rPr>
                <w:sz w:val="28"/>
                <w:szCs w:val="28"/>
              </w:rPr>
            </w:pPr>
          </w:p>
        </w:tc>
      </w:tr>
    </w:tbl>
    <w:p w:rsidR="004273D0" w:rsidRPr="004273D0" w:rsidRDefault="004273D0" w:rsidP="004273D0">
      <w:pPr>
        <w:rPr>
          <w:sz w:val="28"/>
          <w:szCs w:val="28"/>
        </w:rPr>
      </w:pPr>
    </w:p>
    <w:sectPr w:rsidR="004273D0" w:rsidRPr="004273D0" w:rsidSect="00F767E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2CC" w:rsidRDefault="009E32CC" w:rsidP="004273D0">
      <w:pPr>
        <w:spacing w:after="0" w:line="240" w:lineRule="auto"/>
      </w:pPr>
      <w:r>
        <w:separator/>
      </w:r>
    </w:p>
  </w:endnote>
  <w:endnote w:type="continuationSeparator" w:id="0">
    <w:p w:rsidR="009E32CC" w:rsidRDefault="009E32CC" w:rsidP="0042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2CC" w:rsidRDefault="009E32CC" w:rsidP="004273D0">
      <w:pPr>
        <w:spacing w:after="0" w:line="240" w:lineRule="auto"/>
      </w:pPr>
      <w:r>
        <w:separator/>
      </w:r>
    </w:p>
  </w:footnote>
  <w:footnote w:type="continuationSeparator" w:id="0">
    <w:p w:rsidR="009E32CC" w:rsidRDefault="009E32CC" w:rsidP="00427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D0" w:rsidRDefault="004273D0" w:rsidP="004273D0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1362075" cy="60960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73D0" w:rsidRDefault="004273D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nmO2+cZT20TwZW20IdeNs9DVK3Y=" w:salt="jMDRCZL1oPgmtxkKytOv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3D0"/>
    <w:rsid w:val="00065549"/>
    <w:rsid w:val="00162720"/>
    <w:rsid w:val="001A7CBD"/>
    <w:rsid w:val="001D6EF1"/>
    <w:rsid w:val="00203C23"/>
    <w:rsid w:val="002117CF"/>
    <w:rsid w:val="00310BBF"/>
    <w:rsid w:val="003A75A2"/>
    <w:rsid w:val="003B58A2"/>
    <w:rsid w:val="003E01D4"/>
    <w:rsid w:val="003F5617"/>
    <w:rsid w:val="004273D0"/>
    <w:rsid w:val="00487B28"/>
    <w:rsid w:val="004C2407"/>
    <w:rsid w:val="005404C1"/>
    <w:rsid w:val="005756ED"/>
    <w:rsid w:val="005A74DC"/>
    <w:rsid w:val="0060453B"/>
    <w:rsid w:val="006578C2"/>
    <w:rsid w:val="00713386"/>
    <w:rsid w:val="0077251C"/>
    <w:rsid w:val="0084042F"/>
    <w:rsid w:val="00887464"/>
    <w:rsid w:val="008D7462"/>
    <w:rsid w:val="00922E23"/>
    <w:rsid w:val="00945418"/>
    <w:rsid w:val="009E32CC"/>
    <w:rsid w:val="00A644B2"/>
    <w:rsid w:val="00A8131B"/>
    <w:rsid w:val="00A94036"/>
    <w:rsid w:val="00AD34C0"/>
    <w:rsid w:val="00AE710D"/>
    <w:rsid w:val="00B27E16"/>
    <w:rsid w:val="00B4773F"/>
    <w:rsid w:val="00C61C60"/>
    <w:rsid w:val="00C768C2"/>
    <w:rsid w:val="00C84622"/>
    <w:rsid w:val="00CA1F61"/>
    <w:rsid w:val="00CE586E"/>
    <w:rsid w:val="00D36D6D"/>
    <w:rsid w:val="00DB4BAF"/>
    <w:rsid w:val="00DD2D79"/>
    <w:rsid w:val="00DF46E2"/>
    <w:rsid w:val="00E63C42"/>
    <w:rsid w:val="00EB199E"/>
    <w:rsid w:val="00F06277"/>
    <w:rsid w:val="00F21A48"/>
    <w:rsid w:val="00F3783F"/>
    <w:rsid w:val="00F7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7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73D0"/>
  </w:style>
  <w:style w:type="paragraph" w:styleId="Zpat">
    <w:name w:val="footer"/>
    <w:basedOn w:val="Normln"/>
    <w:link w:val="ZpatChar"/>
    <w:uiPriority w:val="99"/>
    <w:semiHidden/>
    <w:unhideWhenUsed/>
    <w:rsid w:val="0042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273D0"/>
  </w:style>
  <w:style w:type="paragraph" w:styleId="Textbubliny">
    <w:name w:val="Balloon Text"/>
    <w:basedOn w:val="Normln"/>
    <w:link w:val="TextbublinyChar"/>
    <w:uiPriority w:val="99"/>
    <w:semiHidden/>
    <w:unhideWhenUsed/>
    <w:rsid w:val="0042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3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A7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D6E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.wikipedia.org/wiki/Plik:GHS-pictogram-pollu.sv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ctg-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594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Flossnerová</dc:creator>
  <cp:lastModifiedBy>Jana Flossnerová</cp:lastModifiedBy>
  <cp:revision>9</cp:revision>
  <dcterms:created xsi:type="dcterms:W3CDTF">2019-08-23T09:25:00Z</dcterms:created>
  <dcterms:modified xsi:type="dcterms:W3CDTF">2019-08-28T10:06:00Z</dcterms:modified>
</cp:coreProperties>
</file>