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A" w:rsidRDefault="005F36E8">
      <w:r>
        <w:rPr>
          <w:noProof/>
          <w:lang w:eastAsia="cs-CZ"/>
        </w:rPr>
        <w:drawing>
          <wp:inline distT="0" distB="0" distL="0" distR="0">
            <wp:extent cx="5626735" cy="10179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E8" w:rsidRDefault="005F36E8">
      <w: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506980" cy="353695"/>
            <wp:effectExtent l="1905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E8" w:rsidRDefault="005F36E8">
      <w:pPr>
        <w:rPr>
          <w:b/>
          <w:color w:val="0033CC"/>
          <w:sz w:val="36"/>
          <w:szCs w:val="36"/>
        </w:rPr>
      </w:pPr>
      <w:r w:rsidRPr="005F36E8">
        <w:rPr>
          <w:b/>
          <w:color w:val="0033CC"/>
          <w:sz w:val="36"/>
          <w:szCs w:val="36"/>
        </w:rPr>
        <w:t xml:space="preserve">vysoce účinný světelný stabilizátor pro </w:t>
      </w:r>
      <w:proofErr w:type="spellStart"/>
      <w:r w:rsidRPr="005F36E8">
        <w:rPr>
          <w:b/>
          <w:color w:val="0033CC"/>
          <w:sz w:val="36"/>
          <w:szCs w:val="36"/>
        </w:rPr>
        <w:t>epoxy</w:t>
      </w:r>
      <w:proofErr w:type="spellEnd"/>
      <w:r w:rsidRPr="005F36E8">
        <w:rPr>
          <w:b/>
          <w:color w:val="0033CC"/>
          <w:sz w:val="36"/>
          <w:szCs w:val="36"/>
        </w:rPr>
        <w:t xml:space="preserve"> systémy</w:t>
      </w:r>
    </w:p>
    <w:p w:rsidR="005F36E8" w:rsidRDefault="00635C2A">
      <w:pPr>
        <w:rPr>
          <w:b/>
          <w:color w:val="7F7F7F" w:themeColor="text1" w:themeTint="80"/>
          <w:sz w:val="28"/>
          <w:szCs w:val="28"/>
        </w:rPr>
      </w:pPr>
      <w:r>
        <w:rPr>
          <w:b/>
          <w:color w:val="0033CC"/>
          <w:sz w:val="28"/>
          <w:szCs w:val="28"/>
        </w:rPr>
        <w:t xml:space="preserve">                          </w:t>
      </w:r>
      <w:r w:rsidR="005F36E8">
        <w:rPr>
          <w:b/>
          <w:color w:val="0033CC"/>
          <w:sz w:val="28"/>
          <w:szCs w:val="28"/>
        </w:rPr>
        <w:t xml:space="preserve">* </w:t>
      </w:r>
      <w:r w:rsidR="005F36E8">
        <w:rPr>
          <w:b/>
          <w:color w:val="7F7F7F" w:themeColor="text1" w:themeTint="80"/>
          <w:sz w:val="28"/>
          <w:szCs w:val="28"/>
        </w:rPr>
        <w:t xml:space="preserve">speciálně vyvinut pro všechny </w:t>
      </w:r>
      <w:proofErr w:type="spellStart"/>
      <w:r w:rsidR="005F36E8">
        <w:rPr>
          <w:b/>
          <w:color w:val="7F7F7F" w:themeColor="text1" w:themeTint="80"/>
          <w:sz w:val="28"/>
          <w:szCs w:val="28"/>
        </w:rPr>
        <w:t>epoxy</w:t>
      </w:r>
      <w:proofErr w:type="spellEnd"/>
      <w:r w:rsidR="005F36E8">
        <w:rPr>
          <w:b/>
          <w:color w:val="7F7F7F" w:themeColor="text1" w:themeTint="80"/>
          <w:sz w:val="28"/>
          <w:szCs w:val="28"/>
        </w:rPr>
        <w:t xml:space="preserve"> systémy</w:t>
      </w:r>
    </w:p>
    <w:p w:rsidR="005F36E8" w:rsidRDefault="00635C2A">
      <w:pPr>
        <w:rPr>
          <w:b/>
          <w:color w:val="7F7F7F" w:themeColor="text1" w:themeTint="80"/>
          <w:sz w:val="28"/>
          <w:szCs w:val="28"/>
        </w:rPr>
      </w:pPr>
      <w:r>
        <w:rPr>
          <w:b/>
          <w:color w:val="0033CC"/>
          <w:sz w:val="28"/>
          <w:szCs w:val="28"/>
        </w:rPr>
        <w:t xml:space="preserve">                          </w:t>
      </w:r>
      <w:r w:rsidR="00C93753" w:rsidRPr="00C93753">
        <w:rPr>
          <w:b/>
          <w:color w:val="0033CC"/>
          <w:sz w:val="28"/>
          <w:szCs w:val="28"/>
        </w:rPr>
        <w:t>*</w:t>
      </w:r>
      <w:r w:rsidR="00C93753">
        <w:rPr>
          <w:b/>
          <w:color w:val="7F7F7F" w:themeColor="text1" w:themeTint="80"/>
          <w:sz w:val="28"/>
          <w:szCs w:val="28"/>
        </w:rPr>
        <w:t xml:space="preserve"> </w:t>
      </w:r>
      <w:r w:rsidR="005F36E8">
        <w:rPr>
          <w:b/>
          <w:color w:val="7F7F7F" w:themeColor="text1" w:themeTint="80"/>
          <w:sz w:val="28"/>
          <w:szCs w:val="28"/>
        </w:rPr>
        <w:t>vynikající kompatibilita, nereaguje s aminovým tužidlem</w:t>
      </w:r>
    </w:p>
    <w:p w:rsidR="005F36E8" w:rsidRDefault="00635C2A">
      <w:pPr>
        <w:rPr>
          <w:b/>
          <w:color w:val="7F7F7F" w:themeColor="text1" w:themeTint="80"/>
          <w:sz w:val="28"/>
          <w:szCs w:val="28"/>
        </w:rPr>
      </w:pPr>
      <w:r>
        <w:rPr>
          <w:b/>
          <w:color w:val="0033CC"/>
          <w:sz w:val="28"/>
          <w:szCs w:val="28"/>
        </w:rPr>
        <w:t xml:space="preserve">                          </w:t>
      </w:r>
      <w:r w:rsidR="00C93753" w:rsidRPr="00C93753">
        <w:rPr>
          <w:b/>
          <w:color w:val="0033CC"/>
          <w:sz w:val="28"/>
          <w:szCs w:val="28"/>
        </w:rPr>
        <w:t>*</w:t>
      </w:r>
      <w:r w:rsidR="00C93753">
        <w:rPr>
          <w:b/>
          <w:color w:val="7F7F7F" w:themeColor="text1" w:themeTint="80"/>
          <w:sz w:val="28"/>
          <w:szCs w:val="28"/>
        </w:rPr>
        <w:t xml:space="preserve"> </w:t>
      </w:r>
      <w:r w:rsidR="005F36E8">
        <w:rPr>
          <w:b/>
          <w:color w:val="7F7F7F" w:themeColor="text1" w:themeTint="80"/>
          <w:sz w:val="28"/>
          <w:szCs w:val="28"/>
        </w:rPr>
        <w:t>preventivně brání degradaci a účinně zvyšuje životnost</w:t>
      </w:r>
    </w:p>
    <w:p w:rsidR="00723E95" w:rsidRDefault="00723E95">
      <w:pPr>
        <w:rPr>
          <w:b/>
          <w:color w:val="7F7F7F" w:themeColor="text1" w:themeTint="80"/>
          <w:sz w:val="28"/>
          <w:szCs w:val="28"/>
        </w:rPr>
      </w:pPr>
    </w:p>
    <w:p w:rsidR="00C93753" w:rsidRDefault="00C93753" w:rsidP="00C93753">
      <w:pPr>
        <w:spacing w:after="0"/>
        <w:rPr>
          <w:color w:val="808080" w:themeColor="background1" w:themeShade="80"/>
        </w:rPr>
      </w:pPr>
      <w:r w:rsidRPr="003A1EA4">
        <w:rPr>
          <w:color w:val="808080" w:themeColor="background1" w:themeShade="80"/>
        </w:rPr>
        <w:t>Epoxidové systémy se často používají při výrobě podlah</w:t>
      </w:r>
      <w:r>
        <w:rPr>
          <w:color w:val="808080" w:themeColor="background1" w:themeShade="80"/>
        </w:rPr>
        <w:t>, průmyslových a antikorozních</w:t>
      </w:r>
      <w:r w:rsidRPr="00C93753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nátěrů především pro jejich dobrou adhezi, vynikající mechanické vlastnosti, rozměrovou stabilitu a nepropustnost. </w:t>
      </w:r>
      <w:r w:rsidRPr="003A1EA4">
        <w:rPr>
          <w:color w:val="808080" w:themeColor="background1" w:themeShade="80"/>
        </w:rPr>
        <w:t xml:space="preserve">Nevýhodou epoxidových systémů je </w:t>
      </w:r>
      <w:r>
        <w:rPr>
          <w:color w:val="808080" w:themeColor="background1" w:themeShade="80"/>
        </w:rPr>
        <w:t xml:space="preserve">však </w:t>
      </w:r>
      <w:r w:rsidRPr="003A1EA4">
        <w:rPr>
          <w:color w:val="808080" w:themeColor="background1" w:themeShade="80"/>
        </w:rPr>
        <w:t xml:space="preserve">jejich špatná UV stabilita. Epoxidy obsahují chromofory, které působením UV paprsků degradují, což </w:t>
      </w:r>
      <w:r>
        <w:rPr>
          <w:color w:val="808080" w:themeColor="background1" w:themeShade="80"/>
        </w:rPr>
        <w:t xml:space="preserve">způsobuje změnu zbarvení nátěru, praskání, </w:t>
      </w:r>
      <w:r w:rsidR="00DF7CF5">
        <w:rPr>
          <w:color w:val="808080" w:themeColor="background1" w:themeShade="80"/>
        </w:rPr>
        <w:t>křídování</w:t>
      </w:r>
      <w:r>
        <w:rPr>
          <w:color w:val="808080" w:themeColor="background1" w:themeShade="80"/>
        </w:rPr>
        <w:t xml:space="preserve"> a ztrátu lesku.</w:t>
      </w:r>
    </w:p>
    <w:p w:rsidR="00C93753" w:rsidRDefault="00C93753" w:rsidP="00C93753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Řada </w:t>
      </w:r>
      <w:proofErr w:type="spellStart"/>
      <w:r w:rsidR="00C84A21" w:rsidRPr="00C84A21">
        <w:rPr>
          <w:b/>
          <w:color w:val="0033CC"/>
        </w:rPr>
        <w:t>Eversorb</w:t>
      </w:r>
      <w:proofErr w:type="spellEnd"/>
      <w:r w:rsidRPr="00C84A21">
        <w:rPr>
          <w:b/>
          <w:color w:val="0033CC"/>
        </w:rPr>
        <w:t xml:space="preserve"> EP série</w:t>
      </w:r>
      <w:r>
        <w:rPr>
          <w:color w:val="808080" w:themeColor="background1" w:themeShade="80"/>
        </w:rPr>
        <w:t xml:space="preserve"> nabízí nové řešení pro různé typy </w:t>
      </w:r>
      <w:proofErr w:type="spellStart"/>
      <w:r>
        <w:rPr>
          <w:color w:val="808080" w:themeColor="background1" w:themeShade="80"/>
        </w:rPr>
        <w:t>epoxy</w:t>
      </w:r>
      <w:proofErr w:type="spellEnd"/>
      <w:r>
        <w:rPr>
          <w:color w:val="808080" w:themeColor="background1" w:themeShade="80"/>
        </w:rPr>
        <w:t xml:space="preserve"> systémů. Díky snadné zpracovatelnosti a vynikající kompatibilitě může </w:t>
      </w:r>
      <w:r w:rsidRPr="003A1EA4">
        <w:rPr>
          <w:color w:val="808080" w:themeColor="background1" w:themeShade="80"/>
        </w:rPr>
        <w:t xml:space="preserve"> </w:t>
      </w:r>
      <w:proofErr w:type="spellStart"/>
      <w:r w:rsidR="00C84A21" w:rsidRPr="00C84A21">
        <w:rPr>
          <w:b/>
          <w:color w:val="0033CC"/>
        </w:rPr>
        <w:t>Eversorb</w:t>
      </w:r>
      <w:proofErr w:type="spellEnd"/>
      <w:r w:rsidR="00C84A21" w:rsidRPr="00C84A21">
        <w:rPr>
          <w:b/>
          <w:color w:val="0033CC"/>
        </w:rPr>
        <w:t xml:space="preserve"> EP série</w:t>
      </w:r>
      <w:r w:rsidR="00C84A21" w:rsidRPr="00C84A21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efektivně vyřešit </w:t>
      </w:r>
      <w:r w:rsidR="003C1374">
        <w:rPr>
          <w:color w:val="808080" w:themeColor="background1" w:themeShade="80"/>
        </w:rPr>
        <w:t xml:space="preserve">tento </w:t>
      </w:r>
      <w:r>
        <w:rPr>
          <w:color w:val="808080" w:themeColor="background1" w:themeShade="80"/>
        </w:rPr>
        <w:t>problém</w:t>
      </w:r>
      <w:r w:rsidR="003C1374">
        <w:rPr>
          <w:color w:val="808080" w:themeColor="background1" w:themeShade="80"/>
        </w:rPr>
        <w:t xml:space="preserve"> a výrazně prodloužit životnost </w:t>
      </w:r>
      <w:proofErr w:type="spellStart"/>
      <w:r w:rsidR="003C1374">
        <w:rPr>
          <w:color w:val="808080" w:themeColor="background1" w:themeShade="80"/>
        </w:rPr>
        <w:t>epoxy</w:t>
      </w:r>
      <w:proofErr w:type="spellEnd"/>
      <w:r w:rsidR="003C1374">
        <w:rPr>
          <w:color w:val="808080" w:themeColor="background1" w:themeShade="80"/>
        </w:rPr>
        <w:t xml:space="preserve"> produktu.</w:t>
      </w:r>
    </w:p>
    <w:p w:rsidR="00723E95" w:rsidRDefault="00723E95" w:rsidP="00C93753">
      <w:pPr>
        <w:spacing w:after="0"/>
        <w:rPr>
          <w:color w:val="808080" w:themeColor="background1" w:themeShade="80"/>
        </w:rPr>
      </w:pPr>
    </w:p>
    <w:p w:rsidR="00723E95" w:rsidRDefault="00723E95" w:rsidP="00C93753">
      <w:pPr>
        <w:spacing w:after="0"/>
        <w:rPr>
          <w:color w:val="808080" w:themeColor="background1" w:themeShade="80"/>
        </w:rPr>
      </w:pPr>
    </w:p>
    <w:p w:rsidR="003C1374" w:rsidRDefault="003C1374" w:rsidP="00C93753">
      <w:pPr>
        <w:spacing w:after="0"/>
        <w:rPr>
          <w:color w:val="808080" w:themeColor="background1" w:themeShade="80"/>
        </w:rPr>
      </w:pPr>
    </w:p>
    <w:tbl>
      <w:tblPr>
        <w:tblStyle w:val="Mkatabulky"/>
        <w:tblW w:w="0" w:type="auto"/>
        <w:tblLook w:val="04A0"/>
      </w:tblPr>
      <w:tblGrid>
        <w:gridCol w:w="1035"/>
        <w:gridCol w:w="1184"/>
        <w:gridCol w:w="1436"/>
        <w:gridCol w:w="1197"/>
        <w:gridCol w:w="1273"/>
        <w:gridCol w:w="1556"/>
        <w:gridCol w:w="1607"/>
      </w:tblGrid>
      <w:tr w:rsidR="00DD2859" w:rsidRPr="00DD2859" w:rsidTr="00DD2859">
        <w:tc>
          <w:tcPr>
            <w:tcW w:w="959" w:type="dxa"/>
            <w:tcBorders>
              <w:bottom w:val="single" w:sz="4" w:space="0" w:color="auto"/>
            </w:tcBorders>
            <w:shd w:val="clear" w:color="auto" w:fill="FF9900"/>
          </w:tcPr>
          <w:p w:rsidR="003C1374" w:rsidRPr="00DF7CF5" w:rsidRDefault="003C1374" w:rsidP="005C3395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F7CF5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3CC"/>
          </w:tcPr>
          <w:p w:rsidR="003C1374" w:rsidRPr="00DF7CF5" w:rsidRDefault="003C1374" w:rsidP="005C3395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F7CF5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skupenství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0033CC"/>
          </w:tcPr>
          <w:p w:rsidR="003C1374" w:rsidRPr="00DF7CF5" w:rsidRDefault="003C1374" w:rsidP="005C3395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F7CF5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systém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0033CC"/>
          </w:tcPr>
          <w:p w:rsidR="003C1374" w:rsidRPr="00DF7CF5" w:rsidRDefault="003C1374" w:rsidP="008D3DC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F7CF5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viskozita  20°C / </w:t>
            </w:r>
            <w:proofErr w:type="spellStart"/>
            <w:r w:rsidRPr="00DF7CF5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cps</w:t>
            </w:r>
            <w:proofErr w:type="spellEnd"/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0033CC"/>
          </w:tcPr>
          <w:p w:rsidR="003C1374" w:rsidRPr="00DF7CF5" w:rsidRDefault="003C1374" w:rsidP="005C3395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F7CF5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doporučené dávkování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0033CC"/>
          </w:tcPr>
          <w:p w:rsidR="003C1374" w:rsidRPr="00DF7CF5" w:rsidRDefault="003C1374" w:rsidP="005C3395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F7CF5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aplikace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0033CC"/>
          </w:tcPr>
          <w:p w:rsidR="003C1374" w:rsidRPr="00DD2859" w:rsidRDefault="003C1374" w:rsidP="00C93753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135EF" w:rsidTr="00DD2859">
        <w:tc>
          <w:tcPr>
            <w:tcW w:w="959" w:type="dxa"/>
            <w:tcBorders>
              <w:top w:val="single" w:sz="4" w:space="0" w:color="auto"/>
            </w:tcBorders>
            <w:shd w:val="clear" w:color="auto" w:fill="FF9900"/>
          </w:tcPr>
          <w:p w:rsidR="000135EF" w:rsidRPr="00DF7CF5" w:rsidRDefault="000135EF" w:rsidP="00C84A21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 xml:space="preserve"> EP4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8D3DC0" w:rsidP="00C93753">
            <w:pPr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   </w:t>
            </w:r>
            <w:r w:rsidR="000135EF"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žlutá kapalina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rozpouštědlový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8000 -10000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8D3DC0" w:rsidRPr="00DF7CF5" w:rsidRDefault="008D3DC0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8D3DC0" w:rsidRPr="00DF7CF5" w:rsidRDefault="008D3DC0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0,5 - 3%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průmyslové nátěry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135EF" w:rsidRPr="00DF7CF5" w:rsidRDefault="000135EF" w:rsidP="008D3DC0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zlepšuje životnost </w:t>
            </w:r>
            <w:proofErr w:type="spellStart"/>
            <w:proofErr w:type="gramStart"/>
            <w:r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>rozpouštědlových</w:t>
            </w:r>
            <w:proofErr w:type="spellEnd"/>
            <w:r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 xml:space="preserve"> </w:t>
            </w:r>
            <w:r w:rsidR="008D3DC0"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 xml:space="preserve">    </w:t>
            </w:r>
            <w:r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>systémů</w:t>
            </w:r>
            <w:proofErr w:type="gramEnd"/>
            <w:r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 xml:space="preserve"> </w:t>
            </w:r>
            <w:r w:rsidR="008D3DC0"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 xml:space="preserve">                   </w:t>
            </w: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(všeobecné použití)</w:t>
            </w:r>
          </w:p>
        </w:tc>
      </w:tr>
      <w:tr w:rsidR="000135EF" w:rsidTr="00DD2859">
        <w:tc>
          <w:tcPr>
            <w:tcW w:w="959" w:type="dxa"/>
            <w:shd w:val="clear" w:color="auto" w:fill="FF9900"/>
          </w:tcPr>
          <w:p w:rsidR="000135EF" w:rsidRPr="00DF7CF5" w:rsidRDefault="000135EF" w:rsidP="00C84A21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 xml:space="preserve"> EP5S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anionický</w:t>
            </w:r>
            <w:proofErr w:type="spellEnd"/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kationický</w:t>
            </w:r>
            <w:proofErr w:type="spellEnd"/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a</w:t>
            </w:r>
            <w:r w:rsidR="00DF7CF5"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m</w:t>
            </w:r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ftoterický</w:t>
            </w:r>
            <w:proofErr w:type="spellEnd"/>
          </w:p>
        </w:tc>
        <w:tc>
          <w:tcPr>
            <w:tcW w:w="1225" w:type="dxa"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500-1500</w:t>
            </w:r>
          </w:p>
        </w:tc>
        <w:tc>
          <w:tcPr>
            <w:tcW w:w="1201" w:type="dxa"/>
            <w:vMerge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průmyslové nátěry</w:t>
            </w:r>
          </w:p>
        </w:tc>
        <w:tc>
          <w:tcPr>
            <w:tcW w:w="1658" w:type="dxa"/>
            <w:shd w:val="clear" w:color="auto" w:fill="FDE9D9" w:themeFill="accent6" w:themeFillTint="33"/>
          </w:tcPr>
          <w:p w:rsidR="000135EF" w:rsidRPr="00DF7CF5" w:rsidRDefault="000135EF" w:rsidP="008D3DC0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zlepšuje životnost </w:t>
            </w:r>
            <w:proofErr w:type="spellStart"/>
            <w:r w:rsidRPr="00DF7CF5">
              <w:rPr>
                <w:rFonts w:ascii="Bahnschrift Condensed" w:hAnsi="Bahnschrift Condensed"/>
                <w:color w:val="0033CC"/>
                <w:sz w:val="18"/>
                <w:szCs w:val="18"/>
              </w:rPr>
              <w:t>vodouředitelných</w:t>
            </w:r>
            <w:proofErr w:type="spellEnd"/>
            <w:r w:rsidRPr="00DF7CF5">
              <w:rPr>
                <w:rFonts w:ascii="Bahnschrift Condensed" w:hAnsi="Bahnschrift Condensed"/>
                <w:color w:val="0033CC"/>
                <w:sz w:val="18"/>
                <w:szCs w:val="18"/>
              </w:rPr>
              <w:t xml:space="preserve"> </w:t>
            </w:r>
            <w:proofErr w:type="gramStart"/>
            <w:r w:rsidRPr="00DF7CF5">
              <w:rPr>
                <w:rFonts w:ascii="Bahnschrift Condensed" w:hAnsi="Bahnschrift Condensed"/>
                <w:color w:val="0033CC"/>
                <w:sz w:val="18"/>
                <w:szCs w:val="18"/>
              </w:rPr>
              <w:t>systémů</w:t>
            </w: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D3DC0"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                   </w:t>
            </w: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(všeobecné</w:t>
            </w:r>
            <w:proofErr w:type="gramEnd"/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 použití)</w:t>
            </w:r>
          </w:p>
        </w:tc>
      </w:tr>
      <w:tr w:rsidR="000135EF" w:rsidTr="00DD2859">
        <w:tc>
          <w:tcPr>
            <w:tcW w:w="959" w:type="dxa"/>
            <w:shd w:val="clear" w:color="auto" w:fill="FF9900"/>
          </w:tcPr>
          <w:p w:rsidR="000135EF" w:rsidRPr="00DF7CF5" w:rsidRDefault="000135EF" w:rsidP="00C84A21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 xml:space="preserve"> EP5C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anionický</w:t>
            </w:r>
            <w:proofErr w:type="spellEnd"/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kationický</w:t>
            </w:r>
            <w:proofErr w:type="spellEnd"/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aftoterický</w:t>
            </w:r>
            <w:proofErr w:type="spellEnd"/>
          </w:p>
        </w:tc>
        <w:tc>
          <w:tcPr>
            <w:tcW w:w="1225" w:type="dxa"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3500-6500</w:t>
            </w:r>
          </w:p>
        </w:tc>
        <w:tc>
          <w:tcPr>
            <w:tcW w:w="1201" w:type="dxa"/>
            <w:vMerge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podlahy</w:t>
            </w:r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zdi</w:t>
            </w:r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antikorozní </w:t>
            </w:r>
            <w:r w:rsidR="00DD2859"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n</w:t>
            </w: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átěry</w:t>
            </w:r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nátěry kovů</w:t>
            </w:r>
          </w:p>
        </w:tc>
        <w:tc>
          <w:tcPr>
            <w:tcW w:w="1658" w:type="dxa"/>
            <w:shd w:val="clear" w:color="auto" w:fill="FDE9D9" w:themeFill="accent6" w:themeFillTint="33"/>
          </w:tcPr>
          <w:p w:rsidR="008D3DC0" w:rsidRPr="00DF7CF5" w:rsidRDefault="000135EF" w:rsidP="008D3DC0">
            <w:pPr>
              <w:jc w:val="center"/>
              <w:rPr>
                <w:rFonts w:ascii="Bahnschrift Condensed" w:hAnsi="Bahnschrift Condensed"/>
                <w:color w:val="0033CC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zlepšuje životnost </w:t>
            </w:r>
            <w:proofErr w:type="spellStart"/>
            <w:r w:rsidRPr="00DF7CF5">
              <w:rPr>
                <w:rFonts w:ascii="Bahnschrift Condensed" w:hAnsi="Bahnschrift Condensed"/>
                <w:color w:val="0033CC"/>
                <w:sz w:val="18"/>
                <w:szCs w:val="18"/>
              </w:rPr>
              <w:t>vodouředitelných</w:t>
            </w:r>
            <w:proofErr w:type="spellEnd"/>
            <w:r w:rsidRPr="00DF7CF5">
              <w:rPr>
                <w:rFonts w:ascii="Bahnschrift Condensed" w:hAnsi="Bahnschrift Condensed"/>
                <w:color w:val="0033CC"/>
                <w:sz w:val="18"/>
                <w:szCs w:val="18"/>
              </w:rPr>
              <w:t xml:space="preserve"> systémů</w:t>
            </w:r>
            <w:r w:rsidR="008D3DC0" w:rsidRPr="00DF7CF5">
              <w:rPr>
                <w:rFonts w:ascii="Bahnschrift Condensed" w:hAnsi="Bahnschrift Condensed"/>
                <w:color w:val="0033CC"/>
                <w:sz w:val="18"/>
                <w:szCs w:val="18"/>
              </w:rPr>
              <w:t xml:space="preserve">                  </w:t>
            </w:r>
          </w:p>
          <w:p w:rsidR="000135EF" w:rsidRPr="00DF7CF5" w:rsidRDefault="000135EF" w:rsidP="008D3DC0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 (zdokonalená </w:t>
            </w:r>
            <w:r w:rsidR="008D3DC0"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r</w:t>
            </w: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eceptura)</w:t>
            </w:r>
          </w:p>
        </w:tc>
      </w:tr>
      <w:tr w:rsidR="000135EF" w:rsidTr="00DD2859">
        <w:tc>
          <w:tcPr>
            <w:tcW w:w="959" w:type="dxa"/>
            <w:shd w:val="clear" w:color="auto" w:fill="FF9900"/>
          </w:tcPr>
          <w:p w:rsidR="000135EF" w:rsidRPr="00DF7CF5" w:rsidRDefault="000135EF" w:rsidP="00C84A21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DF7CF5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 xml:space="preserve"> EP6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F7CF5"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  <w:t>rozpouštědlový</w:t>
            </w:r>
            <w:proofErr w:type="spellEnd"/>
          </w:p>
        </w:tc>
        <w:tc>
          <w:tcPr>
            <w:tcW w:w="1225" w:type="dxa"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1200-1800</w:t>
            </w:r>
          </w:p>
        </w:tc>
        <w:tc>
          <w:tcPr>
            <w:tcW w:w="1201" w:type="dxa"/>
            <w:vMerge/>
            <w:shd w:val="clear" w:color="auto" w:fill="FDE9D9" w:themeFill="accent6" w:themeFillTint="33"/>
          </w:tcPr>
          <w:p w:rsidR="000135EF" w:rsidRPr="00DF7CF5" w:rsidRDefault="000135EF" w:rsidP="00C93753">
            <w:pPr>
              <w:rPr>
                <w:rFonts w:ascii="Bahnschrift Condensed" w:hAnsi="Bahnschrift Condense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podlahy</w:t>
            </w:r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nátěry kovů</w:t>
            </w:r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architektura</w:t>
            </w:r>
          </w:p>
          <w:p w:rsidR="000135EF" w:rsidRPr="00DF7CF5" w:rsidRDefault="000135EF" w:rsidP="00DD2859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DE9D9" w:themeFill="accent6" w:themeFillTint="33"/>
          </w:tcPr>
          <w:p w:rsidR="008D3DC0" w:rsidRPr="00DF7CF5" w:rsidRDefault="000135EF" w:rsidP="008D3DC0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zlepšuje životnost </w:t>
            </w:r>
            <w:proofErr w:type="spellStart"/>
            <w:r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>rozpouštědlových</w:t>
            </w:r>
            <w:proofErr w:type="spellEnd"/>
            <w:r w:rsidRPr="00DF7CF5">
              <w:rPr>
                <w:rFonts w:ascii="Bahnschrift Condensed" w:hAnsi="Bahnschrift Condensed"/>
                <w:color w:val="FF0000"/>
                <w:sz w:val="18"/>
                <w:szCs w:val="18"/>
              </w:rPr>
              <w:t xml:space="preserve"> systémů</w:t>
            </w: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D3DC0"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0135EF" w:rsidRPr="00DF7CF5" w:rsidRDefault="000135EF" w:rsidP="008D3DC0">
            <w:pPr>
              <w:jc w:val="center"/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</w:pPr>
            <w:r w:rsidRPr="00DF7CF5">
              <w:rPr>
                <w:rFonts w:ascii="Bahnschrift Condensed" w:hAnsi="Bahnschrift Condensed"/>
                <w:color w:val="808080" w:themeColor="background1" w:themeShade="80"/>
                <w:sz w:val="18"/>
                <w:szCs w:val="18"/>
              </w:rPr>
              <w:t>(ekonomická varianta)</w:t>
            </w:r>
          </w:p>
        </w:tc>
      </w:tr>
    </w:tbl>
    <w:p w:rsidR="003C1374" w:rsidRPr="003A1EA4" w:rsidRDefault="003C1374" w:rsidP="00C93753">
      <w:pPr>
        <w:spacing w:after="0"/>
        <w:rPr>
          <w:color w:val="808080" w:themeColor="background1" w:themeShade="80"/>
        </w:rPr>
      </w:pPr>
    </w:p>
    <w:p w:rsidR="00C84A21" w:rsidRDefault="00C84A21">
      <w:pPr>
        <w:rPr>
          <w:b/>
          <w:color w:val="FF9900"/>
        </w:rPr>
      </w:pPr>
    </w:p>
    <w:p w:rsidR="00C93753" w:rsidRDefault="00C84A21">
      <w:pPr>
        <w:rPr>
          <w:color w:val="7F7F7F" w:themeColor="text1" w:themeTint="80"/>
          <w:sz w:val="20"/>
          <w:szCs w:val="20"/>
        </w:rPr>
      </w:pPr>
      <w:proofErr w:type="spellStart"/>
      <w:r>
        <w:rPr>
          <w:b/>
          <w:color w:val="FF9900"/>
        </w:rPr>
        <w:lastRenderedPageBreak/>
        <w:t>Eversorb</w:t>
      </w:r>
      <w:proofErr w:type="spellEnd"/>
      <w:r>
        <w:rPr>
          <w:b/>
          <w:color w:val="FF9900"/>
        </w:rPr>
        <w:t xml:space="preserve"> EP4 </w:t>
      </w:r>
      <w:r w:rsidRPr="0033647B">
        <w:rPr>
          <w:color w:val="000000" w:themeColor="text1"/>
          <w:sz w:val="18"/>
          <w:szCs w:val="18"/>
        </w:rPr>
        <w:t>v čirém podlahovém nátěru</w:t>
      </w:r>
    </w:p>
    <w:p w:rsidR="00C84A21" w:rsidRPr="00FA1071" w:rsidRDefault="00FA1071" w:rsidP="00FA1071">
      <w:pPr>
        <w:spacing w:after="0"/>
        <w:rPr>
          <w:color w:val="7F7F7F" w:themeColor="text1" w:themeTint="80"/>
          <w:sz w:val="16"/>
          <w:szCs w:val="16"/>
        </w:rPr>
      </w:pPr>
      <w:r w:rsidRPr="00FA1071">
        <w:rPr>
          <w:sz w:val="16"/>
          <w:szCs w:val="16"/>
        </w:rPr>
        <w:t>Metoda:</w:t>
      </w:r>
      <w:r w:rsidRPr="00FA1071">
        <w:rPr>
          <w:color w:val="7F7F7F" w:themeColor="text1" w:themeTint="80"/>
          <w:sz w:val="16"/>
          <w:szCs w:val="16"/>
        </w:rPr>
        <w:t xml:space="preserve"> ASTM G154-1(QUV s UVA-340 světelnou </w:t>
      </w:r>
      <w:proofErr w:type="gramStart"/>
      <w:r w:rsidRPr="00FA1071">
        <w:rPr>
          <w:color w:val="7F7F7F" w:themeColor="text1" w:themeTint="80"/>
          <w:sz w:val="16"/>
          <w:szCs w:val="16"/>
        </w:rPr>
        <w:t xml:space="preserve">lampou)    </w:t>
      </w:r>
      <w:r w:rsidRPr="00FA1071">
        <w:rPr>
          <w:sz w:val="16"/>
          <w:szCs w:val="16"/>
        </w:rPr>
        <w:t>Syst</w:t>
      </w:r>
      <w:r>
        <w:rPr>
          <w:sz w:val="16"/>
          <w:szCs w:val="16"/>
        </w:rPr>
        <w:t>é</w:t>
      </w:r>
      <w:r w:rsidRPr="00FA1071">
        <w:rPr>
          <w:sz w:val="16"/>
          <w:szCs w:val="16"/>
        </w:rPr>
        <w:t>m</w:t>
      </w:r>
      <w:proofErr w:type="gramEnd"/>
      <w:r w:rsidRPr="00FA1071">
        <w:rPr>
          <w:color w:val="7F7F7F" w:themeColor="text1" w:themeTint="80"/>
          <w:sz w:val="16"/>
          <w:szCs w:val="16"/>
        </w:rPr>
        <w:t xml:space="preserve">: </w:t>
      </w:r>
      <w:proofErr w:type="spellStart"/>
      <w:r w:rsidRPr="00FA1071">
        <w:rPr>
          <w:color w:val="7F7F7F" w:themeColor="text1" w:themeTint="80"/>
          <w:sz w:val="16"/>
          <w:szCs w:val="16"/>
        </w:rPr>
        <w:t>Chang</w:t>
      </w:r>
      <w:proofErr w:type="spellEnd"/>
      <w:r w:rsidRPr="00FA1071">
        <w:rPr>
          <w:color w:val="7F7F7F" w:themeColor="text1" w:themeTint="80"/>
          <w:sz w:val="16"/>
          <w:szCs w:val="16"/>
        </w:rPr>
        <w:t xml:space="preserve"> </w:t>
      </w:r>
      <w:proofErr w:type="spellStart"/>
      <w:r w:rsidRPr="00FA1071">
        <w:rPr>
          <w:color w:val="7F7F7F" w:themeColor="text1" w:themeTint="80"/>
          <w:sz w:val="16"/>
          <w:szCs w:val="16"/>
        </w:rPr>
        <w:t>Chun</w:t>
      </w:r>
      <w:proofErr w:type="spellEnd"/>
      <w:r w:rsidRPr="00FA1071">
        <w:rPr>
          <w:color w:val="7F7F7F" w:themeColor="text1" w:themeTint="80"/>
          <w:sz w:val="16"/>
          <w:szCs w:val="16"/>
        </w:rPr>
        <w:t xml:space="preserve"> </w:t>
      </w:r>
      <w:proofErr w:type="gramStart"/>
      <w:r w:rsidRPr="00FA1071">
        <w:rPr>
          <w:color w:val="7F7F7F" w:themeColor="text1" w:themeTint="80"/>
          <w:sz w:val="16"/>
          <w:szCs w:val="16"/>
        </w:rPr>
        <w:t>188 ( část</w:t>
      </w:r>
      <w:proofErr w:type="gramEnd"/>
      <w:r w:rsidRPr="00FA1071">
        <w:rPr>
          <w:color w:val="7F7F7F" w:themeColor="text1" w:themeTint="80"/>
          <w:sz w:val="16"/>
          <w:szCs w:val="16"/>
        </w:rPr>
        <w:t xml:space="preserve"> A)/</w:t>
      </w:r>
      <w:proofErr w:type="spellStart"/>
      <w:r w:rsidRPr="00FA1071">
        <w:rPr>
          <w:color w:val="7F7F7F" w:themeColor="text1" w:themeTint="80"/>
          <w:sz w:val="16"/>
          <w:szCs w:val="16"/>
        </w:rPr>
        <w:t>Yun</w:t>
      </w:r>
      <w:proofErr w:type="spellEnd"/>
      <w:r w:rsidRPr="00FA1071">
        <w:rPr>
          <w:color w:val="7F7F7F" w:themeColor="text1" w:themeTint="80"/>
          <w:sz w:val="16"/>
          <w:szCs w:val="16"/>
        </w:rPr>
        <w:t xml:space="preserve"> </w:t>
      </w:r>
      <w:proofErr w:type="spellStart"/>
      <w:r w:rsidRPr="00FA1071">
        <w:rPr>
          <w:color w:val="7F7F7F" w:themeColor="text1" w:themeTint="80"/>
          <w:sz w:val="16"/>
          <w:szCs w:val="16"/>
        </w:rPr>
        <w:t>Teh</w:t>
      </w:r>
      <w:proofErr w:type="spellEnd"/>
      <w:r w:rsidRPr="00FA1071">
        <w:rPr>
          <w:color w:val="7F7F7F" w:themeColor="text1" w:themeTint="80"/>
          <w:sz w:val="16"/>
          <w:szCs w:val="16"/>
        </w:rPr>
        <w:t xml:space="preserve"> 954-3 ( část B); poměr A:B = 2:1</w:t>
      </w:r>
    </w:p>
    <w:p w:rsidR="00FA1071" w:rsidRDefault="00FA1071">
      <w:pPr>
        <w:rPr>
          <w:b/>
          <w:color w:val="7F7F7F" w:themeColor="text1" w:themeTint="80"/>
          <w:sz w:val="16"/>
          <w:szCs w:val="16"/>
        </w:rPr>
      </w:pPr>
      <w:r w:rsidRPr="00FA1071">
        <w:rPr>
          <w:sz w:val="16"/>
          <w:szCs w:val="16"/>
        </w:rPr>
        <w:t>Sušení na vzduchu</w:t>
      </w:r>
      <w:r w:rsidRPr="00FA1071">
        <w:rPr>
          <w:color w:val="7F7F7F" w:themeColor="text1" w:themeTint="80"/>
          <w:sz w:val="16"/>
          <w:szCs w:val="16"/>
        </w:rPr>
        <w:t xml:space="preserve"> 24 </w:t>
      </w:r>
      <w:proofErr w:type="gramStart"/>
      <w:r w:rsidRPr="00FA1071">
        <w:rPr>
          <w:color w:val="7F7F7F" w:themeColor="text1" w:themeTint="80"/>
          <w:sz w:val="16"/>
          <w:szCs w:val="16"/>
        </w:rPr>
        <w:t xml:space="preserve">hod              </w:t>
      </w:r>
      <w:r w:rsidRPr="00FA1071">
        <w:rPr>
          <w:sz w:val="16"/>
          <w:szCs w:val="16"/>
        </w:rPr>
        <w:t>Doba</w:t>
      </w:r>
      <w:proofErr w:type="gramEnd"/>
      <w:r w:rsidRPr="00FA1071">
        <w:rPr>
          <w:sz w:val="16"/>
          <w:szCs w:val="16"/>
        </w:rPr>
        <w:t xml:space="preserve"> expozice:</w:t>
      </w:r>
      <w:r w:rsidRPr="00FA1071">
        <w:rPr>
          <w:color w:val="7F7F7F" w:themeColor="text1" w:themeTint="80"/>
          <w:sz w:val="16"/>
          <w:szCs w:val="16"/>
        </w:rPr>
        <w:t xml:space="preserve"> 96 </w:t>
      </w:r>
      <w:proofErr w:type="gramStart"/>
      <w:r w:rsidRPr="00FA1071">
        <w:rPr>
          <w:color w:val="7F7F7F" w:themeColor="text1" w:themeTint="80"/>
          <w:sz w:val="16"/>
          <w:szCs w:val="16"/>
        </w:rPr>
        <w:t xml:space="preserve">hod          </w:t>
      </w:r>
      <w:r w:rsidRPr="00FA1071">
        <w:rPr>
          <w:sz w:val="16"/>
          <w:szCs w:val="16"/>
        </w:rPr>
        <w:t>Tloušťka</w:t>
      </w:r>
      <w:proofErr w:type="gramEnd"/>
      <w:r w:rsidRPr="00FA1071">
        <w:rPr>
          <w:sz w:val="16"/>
          <w:szCs w:val="16"/>
        </w:rPr>
        <w:t xml:space="preserve"> vrstvy:</w:t>
      </w:r>
      <w:r w:rsidRPr="00FA1071">
        <w:rPr>
          <w:color w:val="7F7F7F" w:themeColor="text1" w:themeTint="80"/>
          <w:sz w:val="16"/>
          <w:szCs w:val="16"/>
        </w:rPr>
        <w:t xml:space="preserve"> 3 </w:t>
      </w:r>
      <w:proofErr w:type="gramStart"/>
      <w:r w:rsidRPr="00FA1071">
        <w:rPr>
          <w:color w:val="7F7F7F" w:themeColor="text1" w:themeTint="80"/>
          <w:sz w:val="16"/>
          <w:szCs w:val="16"/>
        </w:rPr>
        <w:t xml:space="preserve">mm            </w:t>
      </w:r>
      <w:r w:rsidRPr="00FA1071">
        <w:rPr>
          <w:sz w:val="16"/>
          <w:szCs w:val="16"/>
        </w:rPr>
        <w:t>Dávkování</w:t>
      </w:r>
      <w:proofErr w:type="gramEnd"/>
      <w:r w:rsidRPr="00FA1071">
        <w:rPr>
          <w:sz w:val="16"/>
          <w:szCs w:val="16"/>
        </w:rPr>
        <w:t>:</w:t>
      </w:r>
      <w:r>
        <w:rPr>
          <w:b/>
          <w:color w:val="7F7F7F" w:themeColor="text1" w:themeTint="80"/>
          <w:sz w:val="16"/>
          <w:szCs w:val="16"/>
        </w:rPr>
        <w:t xml:space="preserve"> </w:t>
      </w:r>
      <w:r w:rsidRPr="00FA1071">
        <w:rPr>
          <w:b/>
          <w:color w:val="FF9900"/>
          <w:sz w:val="16"/>
          <w:szCs w:val="16"/>
        </w:rPr>
        <w:t xml:space="preserve">1% </w:t>
      </w:r>
      <w:proofErr w:type="spellStart"/>
      <w:r w:rsidRPr="00FA1071">
        <w:rPr>
          <w:b/>
          <w:color w:val="FF9900"/>
          <w:sz w:val="16"/>
          <w:szCs w:val="16"/>
        </w:rPr>
        <w:t>Eversorb</w:t>
      </w:r>
      <w:proofErr w:type="spellEnd"/>
      <w:r w:rsidRPr="00FA1071">
        <w:rPr>
          <w:b/>
          <w:color w:val="FF9900"/>
          <w:sz w:val="16"/>
          <w:szCs w:val="16"/>
        </w:rPr>
        <w:t xml:space="preserve"> EP4</w:t>
      </w:r>
      <w:r>
        <w:rPr>
          <w:b/>
          <w:color w:val="7F7F7F" w:themeColor="text1" w:themeTint="80"/>
          <w:sz w:val="16"/>
          <w:szCs w:val="16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2924"/>
        <w:gridCol w:w="2762"/>
      </w:tblGrid>
      <w:tr w:rsidR="009332E3" w:rsidTr="00776EDE">
        <w:tc>
          <w:tcPr>
            <w:tcW w:w="3606" w:type="dxa"/>
          </w:tcPr>
          <w:p w:rsidR="009332E3" w:rsidRPr="009332E3" w:rsidRDefault="009332E3" w:rsidP="009332E3">
            <w:pPr>
              <w:jc w:val="center"/>
              <w:rPr>
                <w:sz w:val="16"/>
                <w:szCs w:val="16"/>
              </w:rPr>
            </w:pPr>
            <w:r w:rsidRPr="009332E3">
              <w:rPr>
                <w:sz w:val="16"/>
                <w:szCs w:val="16"/>
              </w:rPr>
              <w:t>Index žloutnutí</w:t>
            </w:r>
          </w:p>
        </w:tc>
        <w:tc>
          <w:tcPr>
            <w:tcW w:w="5682" w:type="dxa"/>
            <w:gridSpan w:val="2"/>
          </w:tcPr>
          <w:p w:rsidR="009332E3" w:rsidRDefault="009332E3" w:rsidP="009332E3">
            <w:pPr>
              <w:jc w:val="center"/>
              <w:rPr>
                <w:sz w:val="16"/>
                <w:szCs w:val="16"/>
              </w:rPr>
            </w:pPr>
            <w:r w:rsidRPr="009332E3">
              <w:rPr>
                <w:sz w:val="16"/>
                <w:szCs w:val="16"/>
              </w:rPr>
              <w:t>Vzhled</w:t>
            </w:r>
          </w:p>
          <w:p w:rsidR="009332E3" w:rsidRPr="009332E3" w:rsidRDefault="009332E3" w:rsidP="009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před </w:t>
            </w:r>
            <w:proofErr w:type="gramStart"/>
            <w:r>
              <w:rPr>
                <w:sz w:val="16"/>
                <w:szCs w:val="16"/>
              </w:rPr>
              <w:t>expozici                                                  po</w:t>
            </w:r>
            <w:proofErr w:type="gramEnd"/>
            <w:r>
              <w:rPr>
                <w:sz w:val="16"/>
                <w:szCs w:val="16"/>
              </w:rPr>
              <w:t xml:space="preserve"> 96 hodinách</w:t>
            </w:r>
          </w:p>
        </w:tc>
      </w:tr>
      <w:tr w:rsidR="009332E3" w:rsidTr="00776EDE">
        <w:tc>
          <w:tcPr>
            <w:tcW w:w="3606" w:type="dxa"/>
          </w:tcPr>
          <w:p w:rsidR="009332E3" w:rsidRDefault="009332E3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2124075" cy="1106170"/>
                  <wp:effectExtent l="19050" t="0" r="9525" b="0"/>
                  <wp:docPr id="7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332E3" w:rsidRPr="00776EDE" w:rsidRDefault="009332E3">
            <w:pPr>
              <w:rPr>
                <w:b/>
                <w:color w:val="FF9900"/>
                <w:sz w:val="16"/>
                <w:szCs w:val="16"/>
              </w:rPr>
            </w:pPr>
            <w:r w:rsidRPr="00776EDE">
              <w:rPr>
                <w:b/>
                <w:noProof/>
                <w:color w:val="FF9900"/>
                <w:sz w:val="16"/>
                <w:szCs w:val="16"/>
                <w:lang w:eastAsia="cs-CZ"/>
              </w:rPr>
              <w:drawing>
                <wp:inline distT="0" distB="0" distL="0" distR="0">
                  <wp:extent cx="1703010" cy="1106129"/>
                  <wp:effectExtent l="19050" t="0" r="0" b="0"/>
                  <wp:docPr id="8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110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332E3" w:rsidRDefault="009332E3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592539" cy="1106129"/>
                  <wp:effectExtent l="19050" t="0" r="7661" b="0"/>
                  <wp:docPr id="9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10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2E3" w:rsidTr="00776EDE">
        <w:tc>
          <w:tcPr>
            <w:tcW w:w="3606" w:type="dxa"/>
          </w:tcPr>
          <w:p w:rsidR="009332E3" w:rsidRDefault="009332E3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257810" cy="95885"/>
                  <wp:effectExtent l="19050" t="0" r="8890" b="0"/>
                  <wp:docPr id="10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2E3">
              <w:rPr>
                <w:sz w:val="16"/>
                <w:szCs w:val="16"/>
              </w:rPr>
              <w:t>bez aditiva</w:t>
            </w:r>
            <w:r>
              <w:rPr>
                <w:sz w:val="16"/>
                <w:szCs w:val="16"/>
              </w:rPr>
              <w:t xml:space="preserve">   </w:t>
            </w:r>
            <w:r w:rsidR="00776EDE">
              <w:rPr>
                <w:sz w:val="16"/>
                <w:szCs w:val="16"/>
              </w:rPr>
              <w:t xml:space="preserve"> </w:t>
            </w:r>
            <w:r w:rsidR="00776EDE">
              <w:rPr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57810" cy="103505"/>
                  <wp:effectExtent l="19050" t="0" r="8890" b="0"/>
                  <wp:docPr id="12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6EDE">
              <w:rPr>
                <w:sz w:val="16"/>
                <w:szCs w:val="16"/>
              </w:rPr>
              <w:t xml:space="preserve"> </w:t>
            </w:r>
            <w:r w:rsidR="00776EDE" w:rsidRPr="00776EDE">
              <w:rPr>
                <w:b/>
                <w:color w:val="FF9900"/>
                <w:sz w:val="16"/>
                <w:szCs w:val="16"/>
              </w:rPr>
              <w:t xml:space="preserve">1% </w:t>
            </w:r>
            <w:proofErr w:type="spellStart"/>
            <w:r w:rsidR="00776EDE" w:rsidRPr="00776EDE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="00776EDE" w:rsidRPr="00776EDE">
              <w:rPr>
                <w:b/>
                <w:color w:val="FF9900"/>
                <w:sz w:val="16"/>
                <w:szCs w:val="16"/>
              </w:rPr>
              <w:t xml:space="preserve"> EP4</w:t>
            </w:r>
          </w:p>
        </w:tc>
        <w:tc>
          <w:tcPr>
            <w:tcW w:w="2841" w:type="dxa"/>
          </w:tcPr>
          <w:p w:rsidR="009332E3" w:rsidRPr="00776EDE" w:rsidRDefault="00776EDE" w:rsidP="00776EDE">
            <w:pPr>
              <w:rPr>
                <w:color w:val="FF9900"/>
                <w:sz w:val="16"/>
                <w:szCs w:val="16"/>
              </w:rPr>
            </w:pPr>
            <w:r w:rsidRPr="00776EDE">
              <w:rPr>
                <w:color w:val="000000" w:themeColor="text1"/>
                <w:sz w:val="16"/>
                <w:szCs w:val="16"/>
              </w:rPr>
              <w:t xml:space="preserve">bez </w:t>
            </w:r>
            <w:proofErr w:type="gramStart"/>
            <w:r w:rsidRPr="00776EDE">
              <w:rPr>
                <w:color w:val="000000" w:themeColor="text1"/>
                <w:sz w:val="16"/>
                <w:szCs w:val="16"/>
              </w:rPr>
              <w:t>aditiva</w:t>
            </w:r>
            <w:r w:rsidRPr="00776EDE">
              <w:rPr>
                <w:color w:val="FF9900"/>
                <w:sz w:val="16"/>
                <w:szCs w:val="16"/>
              </w:rPr>
              <w:t xml:space="preserve">                    </w:t>
            </w:r>
            <w:r w:rsidRPr="00776EDE">
              <w:rPr>
                <w:b/>
                <w:color w:val="FF9900"/>
                <w:sz w:val="16"/>
                <w:szCs w:val="16"/>
              </w:rPr>
              <w:t>1%</w:t>
            </w:r>
            <w:proofErr w:type="gramEnd"/>
            <w:r w:rsidRPr="00776EDE">
              <w:rPr>
                <w:b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776EDE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776EDE">
              <w:rPr>
                <w:b/>
                <w:color w:val="FF9900"/>
                <w:sz w:val="16"/>
                <w:szCs w:val="16"/>
              </w:rPr>
              <w:t xml:space="preserve"> EP4 </w:t>
            </w:r>
          </w:p>
        </w:tc>
        <w:tc>
          <w:tcPr>
            <w:tcW w:w="2841" w:type="dxa"/>
          </w:tcPr>
          <w:p w:rsidR="009332E3" w:rsidRDefault="00776EDE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776EDE">
              <w:rPr>
                <w:color w:val="000000" w:themeColor="text1"/>
                <w:sz w:val="16"/>
                <w:szCs w:val="16"/>
              </w:rPr>
              <w:t xml:space="preserve">bez </w:t>
            </w:r>
            <w:proofErr w:type="gramStart"/>
            <w:r w:rsidRPr="00776EDE">
              <w:rPr>
                <w:color w:val="000000" w:themeColor="text1"/>
                <w:sz w:val="16"/>
                <w:szCs w:val="16"/>
              </w:rPr>
              <w:t>aditiva</w:t>
            </w:r>
            <w:r w:rsidRPr="00776EDE"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</w:t>
            </w:r>
            <w:r w:rsidRPr="00776EDE">
              <w:rPr>
                <w:b/>
                <w:color w:val="FF9900"/>
                <w:sz w:val="16"/>
                <w:szCs w:val="16"/>
              </w:rPr>
              <w:t>1%</w:t>
            </w:r>
            <w:proofErr w:type="gramEnd"/>
            <w:r w:rsidRPr="00776EDE">
              <w:rPr>
                <w:b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776EDE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776EDE">
              <w:rPr>
                <w:b/>
                <w:color w:val="FF9900"/>
                <w:sz w:val="16"/>
                <w:szCs w:val="16"/>
              </w:rPr>
              <w:t xml:space="preserve"> EP4</w:t>
            </w:r>
          </w:p>
        </w:tc>
      </w:tr>
    </w:tbl>
    <w:p w:rsidR="0033647B" w:rsidRDefault="009332E3">
      <w:pPr>
        <w:rPr>
          <w:b/>
          <w:color w:val="7F7F7F" w:themeColor="text1" w:themeTint="80"/>
          <w:sz w:val="16"/>
          <w:szCs w:val="16"/>
        </w:rPr>
      </w:pPr>
      <w:r>
        <w:rPr>
          <w:b/>
          <w:color w:val="7F7F7F" w:themeColor="text1" w:themeTint="80"/>
          <w:sz w:val="16"/>
          <w:szCs w:val="16"/>
        </w:rPr>
        <w:t xml:space="preserve"> </w:t>
      </w:r>
      <w:r w:rsidR="00723E95">
        <w:rPr>
          <w:b/>
          <w:color w:val="7F7F7F" w:themeColor="text1" w:themeTint="80"/>
          <w:sz w:val="16"/>
          <w:szCs w:val="16"/>
        </w:rPr>
        <w:t>----------------------------------------------------------------------------------------------------------------------------------------------------------------------------------------</w:t>
      </w:r>
    </w:p>
    <w:p w:rsidR="0033647B" w:rsidRPr="0033647B" w:rsidRDefault="0033647B" w:rsidP="0033647B">
      <w:pPr>
        <w:rPr>
          <w:b/>
          <w:color w:val="7F7F7F" w:themeColor="text1" w:themeTint="80"/>
          <w:sz w:val="16"/>
          <w:szCs w:val="16"/>
        </w:rPr>
      </w:pPr>
      <w:proofErr w:type="spellStart"/>
      <w:r w:rsidRPr="0033647B">
        <w:rPr>
          <w:b/>
          <w:color w:val="FF9900"/>
        </w:rPr>
        <w:t>Eversorb</w:t>
      </w:r>
      <w:proofErr w:type="spellEnd"/>
      <w:r w:rsidRPr="0033647B">
        <w:rPr>
          <w:b/>
          <w:color w:val="FF9900"/>
        </w:rPr>
        <w:t xml:space="preserve"> </w:t>
      </w:r>
      <w:proofErr w:type="gramStart"/>
      <w:r w:rsidRPr="0033647B">
        <w:rPr>
          <w:b/>
          <w:color w:val="FF9900"/>
        </w:rPr>
        <w:t>EP5S</w:t>
      </w:r>
      <w:r w:rsidRPr="0033647B">
        <w:rPr>
          <w:b/>
          <w:color w:val="7F7F7F" w:themeColor="text1" w:themeTint="80"/>
          <w:sz w:val="16"/>
          <w:szCs w:val="16"/>
        </w:rPr>
        <w:t xml:space="preserve"> </w:t>
      </w:r>
      <w:r w:rsidRPr="0033647B">
        <w:rPr>
          <w:sz w:val="18"/>
          <w:szCs w:val="18"/>
        </w:rPr>
        <w:t>v čirém</w:t>
      </w:r>
      <w:proofErr w:type="gramEnd"/>
      <w:r w:rsidRPr="0033647B">
        <w:rPr>
          <w:sz w:val="18"/>
          <w:szCs w:val="18"/>
        </w:rPr>
        <w:t xml:space="preserve"> vodou</w:t>
      </w:r>
      <w:r>
        <w:rPr>
          <w:sz w:val="18"/>
          <w:szCs w:val="18"/>
        </w:rPr>
        <w:t xml:space="preserve"> </w:t>
      </w:r>
      <w:proofErr w:type="gramStart"/>
      <w:r w:rsidRPr="0033647B">
        <w:rPr>
          <w:sz w:val="18"/>
          <w:szCs w:val="18"/>
        </w:rPr>
        <w:t>ředitelném</w:t>
      </w:r>
      <w:proofErr w:type="gramEnd"/>
      <w:r w:rsidRPr="0033647B">
        <w:rPr>
          <w:sz w:val="18"/>
          <w:szCs w:val="18"/>
        </w:rPr>
        <w:t xml:space="preserve"> nátěru</w:t>
      </w:r>
    </w:p>
    <w:p w:rsidR="0033647B" w:rsidRDefault="0033647B" w:rsidP="0033647B">
      <w:pPr>
        <w:spacing w:after="0"/>
        <w:rPr>
          <w:color w:val="7F7F7F" w:themeColor="text1" w:themeTint="80"/>
          <w:sz w:val="16"/>
          <w:szCs w:val="16"/>
        </w:rPr>
      </w:pPr>
      <w:r w:rsidRPr="0033647B">
        <w:rPr>
          <w:sz w:val="16"/>
          <w:szCs w:val="16"/>
        </w:rPr>
        <w:t>Metoda:</w:t>
      </w:r>
      <w:r w:rsidRPr="0033647B">
        <w:rPr>
          <w:color w:val="7F7F7F" w:themeColor="text1" w:themeTint="80"/>
          <w:sz w:val="16"/>
          <w:szCs w:val="16"/>
        </w:rPr>
        <w:t xml:space="preserve"> ASTM G154-1(QUV s UVA-340 světelnou </w:t>
      </w:r>
      <w:proofErr w:type="gramStart"/>
      <w:r w:rsidRPr="0033647B">
        <w:rPr>
          <w:color w:val="7F7F7F" w:themeColor="text1" w:themeTint="80"/>
          <w:sz w:val="16"/>
          <w:szCs w:val="16"/>
        </w:rPr>
        <w:t>lampou)</w:t>
      </w:r>
      <w:r>
        <w:rPr>
          <w:color w:val="7F7F7F" w:themeColor="text1" w:themeTint="80"/>
          <w:sz w:val="16"/>
          <w:szCs w:val="16"/>
        </w:rPr>
        <w:t xml:space="preserve">   </w:t>
      </w:r>
      <w:r w:rsidRPr="0033647B">
        <w:rPr>
          <w:sz w:val="16"/>
          <w:szCs w:val="16"/>
        </w:rPr>
        <w:t>Systém</w:t>
      </w:r>
      <w:proofErr w:type="gramEnd"/>
      <w:r w:rsidRPr="0033647B">
        <w:rPr>
          <w:sz w:val="16"/>
          <w:szCs w:val="16"/>
        </w:rPr>
        <w:t>:</w:t>
      </w:r>
      <w:r>
        <w:rPr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color w:val="7F7F7F" w:themeColor="text1" w:themeTint="80"/>
          <w:sz w:val="16"/>
          <w:szCs w:val="16"/>
        </w:rPr>
        <w:t>Dow</w:t>
      </w:r>
      <w:proofErr w:type="spellEnd"/>
      <w:r>
        <w:rPr>
          <w:color w:val="7F7F7F" w:themeColor="text1" w:themeTint="80"/>
          <w:sz w:val="16"/>
          <w:szCs w:val="16"/>
        </w:rPr>
        <w:t xml:space="preserve"> POLYPOX E403</w:t>
      </w:r>
      <w:r w:rsidRPr="0033647B">
        <w:rPr>
          <w:color w:val="7F7F7F" w:themeColor="text1" w:themeTint="80"/>
          <w:sz w:val="16"/>
          <w:szCs w:val="16"/>
        </w:rPr>
        <w:t>(část A)/</w:t>
      </w:r>
      <w:proofErr w:type="spellStart"/>
      <w:r>
        <w:rPr>
          <w:color w:val="7F7F7F" w:themeColor="text1" w:themeTint="80"/>
          <w:sz w:val="16"/>
          <w:szCs w:val="16"/>
        </w:rPr>
        <w:t>Dow</w:t>
      </w:r>
      <w:proofErr w:type="spellEnd"/>
      <w:r>
        <w:rPr>
          <w:color w:val="7F7F7F" w:themeColor="text1" w:themeTint="80"/>
          <w:sz w:val="16"/>
          <w:szCs w:val="16"/>
        </w:rPr>
        <w:t xml:space="preserve"> POLYPOX IH7005W</w:t>
      </w:r>
      <w:r w:rsidRPr="0033647B">
        <w:rPr>
          <w:color w:val="7F7F7F" w:themeColor="text1" w:themeTint="80"/>
          <w:sz w:val="16"/>
          <w:szCs w:val="16"/>
        </w:rPr>
        <w:t xml:space="preserve"> (část B);</w:t>
      </w:r>
    </w:p>
    <w:p w:rsidR="0033647B" w:rsidRPr="0033647B" w:rsidRDefault="00DF7CF5" w:rsidP="0033647B">
      <w:pPr>
        <w:rPr>
          <w:color w:val="7F7F7F" w:themeColor="text1" w:themeTint="80"/>
          <w:sz w:val="16"/>
          <w:szCs w:val="16"/>
        </w:rPr>
      </w:pPr>
      <w:r>
        <w:rPr>
          <w:sz w:val="16"/>
          <w:szCs w:val="16"/>
        </w:rPr>
        <w:t xml:space="preserve">Sušení na vzduch </w:t>
      </w:r>
      <w:r>
        <w:rPr>
          <w:color w:val="A6A6A6" w:themeColor="background1" w:themeShade="A6"/>
          <w:sz w:val="16"/>
          <w:szCs w:val="16"/>
        </w:rPr>
        <w:t xml:space="preserve">24 </w:t>
      </w:r>
      <w:proofErr w:type="gramStart"/>
      <w:r>
        <w:rPr>
          <w:color w:val="A6A6A6" w:themeColor="background1" w:themeShade="A6"/>
          <w:sz w:val="16"/>
          <w:szCs w:val="16"/>
        </w:rPr>
        <w:t xml:space="preserve">hod              </w:t>
      </w:r>
      <w:r w:rsidR="0033647B" w:rsidRPr="0033647B">
        <w:rPr>
          <w:sz w:val="16"/>
          <w:szCs w:val="16"/>
        </w:rPr>
        <w:t>Doba</w:t>
      </w:r>
      <w:proofErr w:type="gramEnd"/>
      <w:r w:rsidR="0033647B" w:rsidRPr="0033647B">
        <w:rPr>
          <w:sz w:val="16"/>
          <w:szCs w:val="16"/>
        </w:rPr>
        <w:t xml:space="preserve"> expozice:</w:t>
      </w:r>
      <w:r w:rsidR="0033647B" w:rsidRPr="0033647B">
        <w:rPr>
          <w:color w:val="7F7F7F" w:themeColor="text1" w:themeTint="80"/>
          <w:sz w:val="16"/>
          <w:szCs w:val="16"/>
        </w:rPr>
        <w:t xml:space="preserve"> </w:t>
      </w:r>
      <w:r w:rsidR="0033647B">
        <w:rPr>
          <w:color w:val="7F7F7F" w:themeColor="text1" w:themeTint="80"/>
          <w:sz w:val="16"/>
          <w:szCs w:val="16"/>
        </w:rPr>
        <w:t>152</w:t>
      </w:r>
      <w:r w:rsidR="0033647B" w:rsidRPr="0033647B">
        <w:rPr>
          <w:color w:val="7F7F7F" w:themeColor="text1" w:themeTint="80"/>
          <w:sz w:val="16"/>
          <w:szCs w:val="16"/>
        </w:rPr>
        <w:t xml:space="preserve"> </w:t>
      </w:r>
      <w:proofErr w:type="gramStart"/>
      <w:r w:rsidR="00890DD1">
        <w:rPr>
          <w:color w:val="7F7F7F" w:themeColor="text1" w:themeTint="80"/>
          <w:sz w:val="16"/>
          <w:szCs w:val="16"/>
        </w:rPr>
        <w:t>hod</w:t>
      </w:r>
      <w:r w:rsidR="0033647B">
        <w:rPr>
          <w:color w:val="7F7F7F" w:themeColor="text1" w:themeTint="80"/>
          <w:sz w:val="16"/>
          <w:szCs w:val="16"/>
        </w:rPr>
        <w:t xml:space="preserve">       </w:t>
      </w:r>
      <w:r w:rsidR="0033647B" w:rsidRPr="0033647B">
        <w:rPr>
          <w:sz w:val="16"/>
          <w:szCs w:val="16"/>
        </w:rPr>
        <w:t>Dávkování</w:t>
      </w:r>
      <w:proofErr w:type="gramEnd"/>
      <w:r w:rsidR="0033647B" w:rsidRPr="0033647B">
        <w:rPr>
          <w:sz w:val="16"/>
          <w:szCs w:val="16"/>
        </w:rPr>
        <w:t>:</w:t>
      </w:r>
      <w:r w:rsidR="0033647B" w:rsidRPr="0033647B">
        <w:rPr>
          <w:color w:val="7F7F7F" w:themeColor="text1" w:themeTint="80"/>
          <w:sz w:val="16"/>
          <w:szCs w:val="16"/>
        </w:rPr>
        <w:t xml:space="preserve"> </w:t>
      </w:r>
      <w:r w:rsidRPr="00DF7CF5">
        <w:rPr>
          <w:b/>
          <w:color w:val="FF9900"/>
          <w:sz w:val="16"/>
          <w:szCs w:val="16"/>
        </w:rPr>
        <w:t>3</w:t>
      </w:r>
      <w:r w:rsidR="0033647B" w:rsidRPr="00DF7CF5">
        <w:rPr>
          <w:b/>
          <w:color w:val="FF9900"/>
          <w:sz w:val="16"/>
          <w:szCs w:val="16"/>
        </w:rPr>
        <w:t xml:space="preserve">% </w:t>
      </w:r>
      <w:proofErr w:type="spellStart"/>
      <w:r w:rsidR="0033647B" w:rsidRPr="00DF7CF5">
        <w:rPr>
          <w:b/>
          <w:color w:val="FF9900"/>
          <w:sz w:val="16"/>
          <w:szCs w:val="16"/>
        </w:rPr>
        <w:t>Eversorb</w:t>
      </w:r>
      <w:proofErr w:type="spellEnd"/>
      <w:r w:rsidR="0033647B" w:rsidRPr="00DF7CF5">
        <w:rPr>
          <w:b/>
          <w:color w:val="FF9900"/>
          <w:sz w:val="16"/>
          <w:szCs w:val="16"/>
        </w:rPr>
        <w:t xml:space="preserve"> EP5S</w:t>
      </w:r>
      <w:r w:rsidR="00641469">
        <w:rPr>
          <w:b/>
          <w:color w:val="FF9900"/>
          <w:sz w:val="16"/>
          <w:szCs w:val="16"/>
        </w:rPr>
        <w:t xml:space="preserve"> </w:t>
      </w:r>
      <w:r w:rsidR="0033647B">
        <w:rPr>
          <w:color w:val="7F7F7F" w:themeColor="text1" w:themeTint="80"/>
          <w:sz w:val="16"/>
          <w:szCs w:val="16"/>
        </w:rPr>
        <w:t xml:space="preserve">                   </w:t>
      </w:r>
      <w:r w:rsidR="0033647B" w:rsidRPr="0033647B">
        <w:rPr>
          <w:color w:val="7F7F7F" w:themeColor="text1" w:themeTint="80"/>
          <w:sz w:val="16"/>
          <w:szCs w:val="16"/>
        </w:rPr>
        <w:t>poměr A:B = 2</w:t>
      </w:r>
      <w:r w:rsidR="0033647B">
        <w:rPr>
          <w:color w:val="7F7F7F" w:themeColor="text1" w:themeTint="80"/>
          <w:sz w:val="16"/>
          <w:szCs w:val="16"/>
        </w:rPr>
        <w:t>3</w:t>
      </w:r>
      <w:r w:rsidR="0033647B" w:rsidRPr="0033647B">
        <w:rPr>
          <w:color w:val="7F7F7F" w:themeColor="text1" w:themeTint="80"/>
          <w:sz w:val="16"/>
          <w:szCs w:val="16"/>
        </w:rPr>
        <w:t>:</w:t>
      </w:r>
      <w:r w:rsidR="0033647B">
        <w:rPr>
          <w:color w:val="7F7F7F" w:themeColor="text1" w:themeTint="80"/>
          <w:sz w:val="16"/>
          <w:szCs w:val="16"/>
        </w:rPr>
        <w:t>2</w:t>
      </w:r>
      <w:r w:rsidR="0033647B" w:rsidRPr="0033647B">
        <w:rPr>
          <w:color w:val="7F7F7F" w:themeColor="text1" w:themeTint="80"/>
          <w:sz w:val="16"/>
          <w:szCs w:val="16"/>
        </w:rPr>
        <w:t xml:space="preserve">1   </w:t>
      </w:r>
      <w:r w:rsidR="0033647B">
        <w:rPr>
          <w:color w:val="7F7F7F" w:themeColor="text1" w:themeTint="80"/>
          <w:sz w:val="16"/>
          <w:szCs w:val="16"/>
        </w:rPr>
        <w:t xml:space="preserve">                  </w:t>
      </w:r>
      <w:r w:rsidR="0033647B" w:rsidRPr="0033647B">
        <w:rPr>
          <w:color w:val="7F7F7F" w:themeColor="text1" w:themeTint="80"/>
          <w:sz w:val="16"/>
          <w:szCs w:val="16"/>
        </w:rPr>
        <w:t xml:space="preserve"> </w:t>
      </w:r>
      <w:r w:rsidR="0033647B"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2924"/>
        <w:gridCol w:w="2762"/>
      </w:tblGrid>
      <w:tr w:rsidR="0033647B" w:rsidRPr="0033647B" w:rsidTr="0033647B">
        <w:tc>
          <w:tcPr>
            <w:tcW w:w="3602" w:type="dxa"/>
          </w:tcPr>
          <w:p w:rsidR="0033647B" w:rsidRPr="0033647B" w:rsidRDefault="002D507B" w:rsidP="0033647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33647B" w:rsidRPr="0033647B">
              <w:rPr>
                <w:sz w:val="16"/>
                <w:szCs w:val="16"/>
              </w:rPr>
              <w:t>Index žloutnutí</w:t>
            </w:r>
          </w:p>
        </w:tc>
        <w:tc>
          <w:tcPr>
            <w:tcW w:w="5686" w:type="dxa"/>
            <w:gridSpan w:val="2"/>
          </w:tcPr>
          <w:p w:rsidR="0033647B" w:rsidRPr="0033647B" w:rsidRDefault="0033647B" w:rsidP="00890DD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47B">
              <w:rPr>
                <w:sz w:val="16"/>
                <w:szCs w:val="16"/>
              </w:rPr>
              <w:t>Vzhled</w:t>
            </w:r>
          </w:p>
          <w:p w:rsidR="0033647B" w:rsidRPr="00890DD1" w:rsidRDefault="0033647B" w:rsidP="00890DD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90DD1">
              <w:rPr>
                <w:sz w:val="16"/>
                <w:szCs w:val="16"/>
              </w:rPr>
              <w:t xml:space="preserve">před </w:t>
            </w:r>
            <w:proofErr w:type="gramStart"/>
            <w:r w:rsidRPr="00890DD1">
              <w:rPr>
                <w:sz w:val="16"/>
                <w:szCs w:val="16"/>
              </w:rPr>
              <w:t xml:space="preserve">expozici                                             </w:t>
            </w:r>
            <w:r w:rsidR="00890DD1">
              <w:rPr>
                <w:sz w:val="16"/>
                <w:szCs w:val="16"/>
              </w:rPr>
              <w:t xml:space="preserve">     po</w:t>
            </w:r>
            <w:proofErr w:type="gramEnd"/>
            <w:r w:rsidR="00890DD1">
              <w:rPr>
                <w:sz w:val="16"/>
                <w:szCs w:val="16"/>
              </w:rPr>
              <w:t xml:space="preserve"> 152</w:t>
            </w:r>
            <w:r w:rsidRPr="00890DD1">
              <w:rPr>
                <w:sz w:val="16"/>
                <w:szCs w:val="16"/>
              </w:rPr>
              <w:t xml:space="preserve"> hodinách</w:t>
            </w:r>
          </w:p>
        </w:tc>
      </w:tr>
      <w:tr w:rsidR="0033647B" w:rsidRPr="0033647B" w:rsidTr="0033647B">
        <w:tc>
          <w:tcPr>
            <w:tcW w:w="3602" w:type="dxa"/>
          </w:tcPr>
          <w:p w:rsidR="0033647B" w:rsidRPr="0033647B" w:rsidRDefault="00890DD1" w:rsidP="0033647B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839246" cy="1241463"/>
                  <wp:effectExtent l="19050" t="0" r="8604" b="0"/>
                  <wp:docPr id="23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92" cy="124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33647B" w:rsidRPr="0033647B" w:rsidRDefault="00890DD1" w:rsidP="0033647B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352846" cy="1143000"/>
                  <wp:effectExtent l="19050" t="0" r="0" b="0"/>
                  <wp:docPr id="24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01" cy="114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33647B" w:rsidRPr="0033647B" w:rsidRDefault="00890DD1" w:rsidP="0033647B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330791" cy="1150374"/>
                  <wp:effectExtent l="19050" t="0" r="2709" b="0"/>
                  <wp:docPr id="25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28" cy="115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7B" w:rsidRPr="0033647B" w:rsidTr="0033647B">
        <w:tc>
          <w:tcPr>
            <w:tcW w:w="3602" w:type="dxa"/>
          </w:tcPr>
          <w:p w:rsidR="0033647B" w:rsidRPr="0033647B" w:rsidRDefault="0033647B" w:rsidP="00890DD1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33647B"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257810" cy="95885"/>
                  <wp:effectExtent l="19050" t="0" r="8890" b="0"/>
                  <wp:docPr id="21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DD1">
              <w:rPr>
                <w:sz w:val="16"/>
                <w:szCs w:val="16"/>
              </w:rPr>
              <w:t>bez aditiva</w:t>
            </w:r>
            <w:r w:rsidRPr="0033647B">
              <w:rPr>
                <w:b/>
                <w:color w:val="7F7F7F" w:themeColor="text1" w:themeTint="80"/>
                <w:sz w:val="16"/>
                <w:szCs w:val="16"/>
              </w:rPr>
              <w:t xml:space="preserve">    </w:t>
            </w:r>
            <w:r w:rsidRPr="0033647B"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257810" cy="103505"/>
                  <wp:effectExtent l="19050" t="0" r="8890" b="0"/>
                  <wp:docPr id="22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47B">
              <w:rPr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890DD1" w:rsidRPr="00890DD1">
              <w:rPr>
                <w:b/>
                <w:color w:val="FF9900"/>
                <w:sz w:val="16"/>
                <w:szCs w:val="16"/>
              </w:rPr>
              <w:t>3</w:t>
            </w:r>
            <w:r w:rsidRPr="00890DD1">
              <w:rPr>
                <w:b/>
                <w:color w:val="FF9900"/>
                <w:sz w:val="16"/>
                <w:szCs w:val="16"/>
              </w:rPr>
              <w:t xml:space="preserve">% </w:t>
            </w:r>
            <w:proofErr w:type="spellStart"/>
            <w:r w:rsidRPr="00890DD1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890DD1">
              <w:rPr>
                <w:b/>
                <w:color w:val="FF9900"/>
                <w:sz w:val="16"/>
                <w:szCs w:val="16"/>
              </w:rPr>
              <w:t xml:space="preserve"> EP</w:t>
            </w:r>
            <w:r w:rsidR="00890DD1">
              <w:rPr>
                <w:b/>
                <w:color w:val="FF9900"/>
                <w:sz w:val="16"/>
                <w:szCs w:val="16"/>
              </w:rPr>
              <w:t>5S</w:t>
            </w:r>
          </w:p>
        </w:tc>
        <w:tc>
          <w:tcPr>
            <w:tcW w:w="2924" w:type="dxa"/>
          </w:tcPr>
          <w:p w:rsidR="0033647B" w:rsidRPr="0033647B" w:rsidRDefault="0033647B" w:rsidP="00890DD1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90DD1">
              <w:rPr>
                <w:sz w:val="16"/>
                <w:szCs w:val="16"/>
              </w:rPr>
              <w:t xml:space="preserve">bez </w:t>
            </w:r>
            <w:proofErr w:type="gramStart"/>
            <w:r w:rsidRPr="00890DD1">
              <w:rPr>
                <w:sz w:val="16"/>
                <w:szCs w:val="16"/>
              </w:rPr>
              <w:t>aditiva</w:t>
            </w:r>
            <w:r w:rsidRPr="0033647B"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</w:t>
            </w:r>
            <w:r w:rsidR="00890DD1" w:rsidRPr="00890DD1">
              <w:rPr>
                <w:b/>
                <w:color w:val="FF9900"/>
                <w:sz w:val="16"/>
                <w:szCs w:val="16"/>
              </w:rPr>
              <w:t>3</w:t>
            </w:r>
            <w:r w:rsidRPr="00890DD1">
              <w:rPr>
                <w:b/>
                <w:color w:val="FF9900"/>
                <w:sz w:val="16"/>
                <w:szCs w:val="16"/>
              </w:rPr>
              <w:t>%</w:t>
            </w:r>
            <w:proofErr w:type="gramEnd"/>
            <w:r w:rsidRPr="00890DD1">
              <w:rPr>
                <w:b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890DD1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890DD1">
              <w:rPr>
                <w:b/>
                <w:color w:val="FF9900"/>
                <w:sz w:val="16"/>
                <w:szCs w:val="16"/>
              </w:rPr>
              <w:t xml:space="preserve"> EP</w:t>
            </w:r>
            <w:r w:rsidR="00890DD1" w:rsidRPr="00890DD1">
              <w:rPr>
                <w:b/>
                <w:color w:val="FF9900"/>
                <w:sz w:val="16"/>
                <w:szCs w:val="16"/>
              </w:rPr>
              <w:t>5S</w:t>
            </w:r>
            <w:r w:rsidRPr="0033647B">
              <w:rPr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762" w:type="dxa"/>
          </w:tcPr>
          <w:p w:rsidR="0033647B" w:rsidRPr="0033647B" w:rsidRDefault="0033647B" w:rsidP="008146F2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90DD1">
              <w:rPr>
                <w:sz w:val="16"/>
                <w:szCs w:val="16"/>
              </w:rPr>
              <w:t xml:space="preserve">bez </w:t>
            </w:r>
            <w:proofErr w:type="gramStart"/>
            <w:r w:rsidRPr="00890DD1">
              <w:rPr>
                <w:sz w:val="16"/>
                <w:szCs w:val="16"/>
              </w:rPr>
              <w:t>aditiva</w:t>
            </w:r>
            <w:r w:rsidRPr="0033647B">
              <w:rPr>
                <w:b/>
                <w:color w:val="7F7F7F" w:themeColor="text1" w:themeTint="80"/>
                <w:sz w:val="16"/>
                <w:szCs w:val="16"/>
              </w:rPr>
              <w:t xml:space="preserve">             </w:t>
            </w:r>
            <w:r w:rsidR="00890DD1" w:rsidRPr="00890DD1">
              <w:rPr>
                <w:b/>
                <w:color w:val="FF9900"/>
                <w:sz w:val="16"/>
                <w:szCs w:val="16"/>
              </w:rPr>
              <w:t>3</w:t>
            </w:r>
            <w:r w:rsidRPr="00890DD1">
              <w:rPr>
                <w:b/>
                <w:color w:val="FF9900"/>
                <w:sz w:val="16"/>
                <w:szCs w:val="16"/>
              </w:rPr>
              <w:t>%</w:t>
            </w:r>
            <w:proofErr w:type="gramEnd"/>
            <w:r w:rsidRPr="00890DD1">
              <w:rPr>
                <w:b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890DD1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890DD1">
              <w:rPr>
                <w:b/>
                <w:color w:val="FF9900"/>
                <w:sz w:val="16"/>
                <w:szCs w:val="16"/>
              </w:rPr>
              <w:t xml:space="preserve"> EP</w:t>
            </w:r>
            <w:r w:rsidR="00890DD1" w:rsidRPr="00890DD1">
              <w:rPr>
                <w:b/>
                <w:color w:val="FF9900"/>
                <w:sz w:val="16"/>
                <w:szCs w:val="16"/>
              </w:rPr>
              <w:t>5S</w:t>
            </w:r>
          </w:p>
        </w:tc>
      </w:tr>
    </w:tbl>
    <w:p w:rsidR="00890DD1" w:rsidRDefault="009332E3">
      <w:pPr>
        <w:rPr>
          <w:b/>
          <w:color w:val="7F7F7F" w:themeColor="text1" w:themeTint="80"/>
          <w:sz w:val="16"/>
          <w:szCs w:val="16"/>
        </w:rPr>
      </w:pPr>
      <w:r>
        <w:rPr>
          <w:b/>
          <w:color w:val="7F7F7F" w:themeColor="text1" w:themeTint="80"/>
          <w:sz w:val="16"/>
          <w:szCs w:val="16"/>
        </w:rPr>
        <w:t xml:space="preserve">   </w:t>
      </w:r>
      <w:r w:rsidR="00723E95">
        <w:rPr>
          <w:b/>
          <w:color w:val="7F7F7F" w:themeColor="text1" w:themeTint="80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  <w:r>
        <w:rPr>
          <w:b/>
          <w:color w:val="7F7F7F" w:themeColor="text1" w:themeTint="80"/>
          <w:sz w:val="16"/>
          <w:szCs w:val="16"/>
        </w:rPr>
        <w:t xml:space="preserve">          </w:t>
      </w:r>
    </w:p>
    <w:p w:rsidR="00890DD1" w:rsidRPr="00890DD1" w:rsidRDefault="00890DD1" w:rsidP="00890DD1">
      <w:pPr>
        <w:rPr>
          <w:b/>
          <w:color w:val="7F7F7F" w:themeColor="text1" w:themeTint="80"/>
          <w:sz w:val="16"/>
          <w:szCs w:val="16"/>
        </w:rPr>
      </w:pPr>
      <w:proofErr w:type="spellStart"/>
      <w:r w:rsidRPr="00890DD1">
        <w:rPr>
          <w:b/>
          <w:color w:val="FF9900"/>
        </w:rPr>
        <w:t>Eversorb</w:t>
      </w:r>
      <w:proofErr w:type="spellEnd"/>
      <w:r w:rsidRPr="00890DD1">
        <w:rPr>
          <w:b/>
          <w:color w:val="FF9900"/>
        </w:rPr>
        <w:t xml:space="preserve"> </w:t>
      </w:r>
      <w:proofErr w:type="gramStart"/>
      <w:r w:rsidRPr="00890DD1">
        <w:rPr>
          <w:b/>
          <w:color w:val="FF9900"/>
        </w:rPr>
        <w:t>EP5</w:t>
      </w:r>
      <w:r>
        <w:rPr>
          <w:b/>
          <w:color w:val="FF9900"/>
        </w:rPr>
        <w:t xml:space="preserve">C </w:t>
      </w:r>
      <w:r w:rsidRPr="00890DD1">
        <w:rPr>
          <w:b/>
          <w:color w:val="7F7F7F" w:themeColor="text1" w:themeTint="80"/>
          <w:sz w:val="16"/>
          <w:szCs w:val="16"/>
        </w:rPr>
        <w:t xml:space="preserve"> </w:t>
      </w:r>
      <w:r w:rsidRPr="00890DD1">
        <w:rPr>
          <w:sz w:val="18"/>
          <w:szCs w:val="18"/>
        </w:rPr>
        <w:t>v čirém</w:t>
      </w:r>
      <w:proofErr w:type="gramEnd"/>
      <w:r w:rsidRPr="00890DD1">
        <w:rPr>
          <w:sz w:val="18"/>
          <w:szCs w:val="18"/>
        </w:rPr>
        <w:t xml:space="preserve"> vodou </w:t>
      </w:r>
      <w:proofErr w:type="gramStart"/>
      <w:r w:rsidRPr="00890DD1">
        <w:rPr>
          <w:sz w:val="18"/>
          <w:szCs w:val="18"/>
        </w:rPr>
        <w:t>ředitelném</w:t>
      </w:r>
      <w:proofErr w:type="gramEnd"/>
      <w:r w:rsidRPr="00890DD1">
        <w:rPr>
          <w:sz w:val="18"/>
          <w:szCs w:val="18"/>
        </w:rPr>
        <w:t xml:space="preserve"> nátěru</w:t>
      </w:r>
    </w:p>
    <w:p w:rsidR="00890DD1" w:rsidRPr="00890DD1" w:rsidRDefault="00890DD1" w:rsidP="00890DD1">
      <w:pPr>
        <w:spacing w:after="0"/>
        <w:rPr>
          <w:color w:val="7F7F7F" w:themeColor="text1" w:themeTint="80"/>
          <w:sz w:val="16"/>
          <w:szCs w:val="16"/>
        </w:rPr>
      </w:pPr>
      <w:r w:rsidRPr="00890DD1">
        <w:rPr>
          <w:sz w:val="16"/>
          <w:szCs w:val="16"/>
        </w:rPr>
        <w:t>Metoda:</w:t>
      </w:r>
      <w:r w:rsidRPr="00890DD1">
        <w:rPr>
          <w:color w:val="7F7F7F" w:themeColor="text1" w:themeTint="80"/>
          <w:sz w:val="16"/>
          <w:szCs w:val="16"/>
        </w:rPr>
        <w:t xml:space="preserve"> ASTM G154-</w:t>
      </w:r>
      <w:r>
        <w:rPr>
          <w:color w:val="7F7F7F" w:themeColor="text1" w:themeTint="80"/>
          <w:sz w:val="16"/>
          <w:szCs w:val="16"/>
        </w:rPr>
        <w:t>2</w:t>
      </w:r>
      <w:r w:rsidRPr="00890DD1">
        <w:rPr>
          <w:color w:val="7F7F7F" w:themeColor="text1" w:themeTint="80"/>
          <w:sz w:val="16"/>
          <w:szCs w:val="16"/>
        </w:rPr>
        <w:t>(QUV s UV</w:t>
      </w:r>
      <w:r>
        <w:rPr>
          <w:color w:val="7F7F7F" w:themeColor="text1" w:themeTint="80"/>
          <w:sz w:val="16"/>
          <w:szCs w:val="16"/>
        </w:rPr>
        <w:t>B</w:t>
      </w:r>
      <w:r w:rsidRPr="00890DD1">
        <w:rPr>
          <w:color w:val="7F7F7F" w:themeColor="text1" w:themeTint="80"/>
          <w:sz w:val="16"/>
          <w:szCs w:val="16"/>
        </w:rPr>
        <w:t>-3</w:t>
      </w:r>
      <w:r>
        <w:rPr>
          <w:color w:val="7F7F7F" w:themeColor="text1" w:themeTint="80"/>
          <w:sz w:val="16"/>
          <w:szCs w:val="16"/>
        </w:rPr>
        <w:t>13</w:t>
      </w:r>
      <w:r w:rsidRPr="00890DD1">
        <w:rPr>
          <w:color w:val="7F7F7F" w:themeColor="text1" w:themeTint="80"/>
          <w:sz w:val="16"/>
          <w:szCs w:val="16"/>
        </w:rPr>
        <w:t xml:space="preserve"> světelnou </w:t>
      </w:r>
      <w:proofErr w:type="gramStart"/>
      <w:r w:rsidRPr="00890DD1">
        <w:rPr>
          <w:color w:val="7F7F7F" w:themeColor="text1" w:themeTint="80"/>
          <w:sz w:val="16"/>
          <w:szCs w:val="16"/>
        </w:rPr>
        <w:t xml:space="preserve">lampou)   </w:t>
      </w:r>
      <w:r w:rsidRPr="00890DD1">
        <w:rPr>
          <w:sz w:val="16"/>
          <w:szCs w:val="16"/>
        </w:rPr>
        <w:t>Systém</w:t>
      </w:r>
      <w:proofErr w:type="gramEnd"/>
      <w:r w:rsidRPr="00890DD1">
        <w:rPr>
          <w:sz w:val="16"/>
          <w:szCs w:val="16"/>
        </w:rPr>
        <w:t>:</w:t>
      </w:r>
      <w:r w:rsidRPr="00890DD1">
        <w:rPr>
          <w:color w:val="7F7F7F" w:themeColor="text1" w:themeTint="80"/>
          <w:sz w:val="16"/>
          <w:szCs w:val="16"/>
        </w:rPr>
        <w:t xml:space="preserve"> </w:t>
      </w:r>
      <w:r>
        <w:rPr>
          <w:color w:val="7F7F7F" w:themeColor="text1" w:themeTint="80"/>
          <w:sz w:val="16"/>
          <w:szCs w:val="16"/>
        </w:rPr>
        <w:t xml:space="preserve">1K vodou ředitelný </w:t>
      </w:r>
      <w:proofErr w:type="spellStart"/>
      <w:r>
        <w:rPr>
          <w:color w:val="7F7F7F" w:themeColor="text1" w:themeTint="80"/>
          <w:sz w:val="16"/>
          <w:szCs w:val="16"/>
        </w:rPr>
        <w:t>epoxy</w:t>
      </w:r>
      <w:proofErr w:type="spellEnd"/>
      <w:r>
        <w:rPr>
          <w:color w:val="7F7F7F" w:themeColor="text1" w:themeTint="80"/>
          <w:sz w:val="16"/>
          <w:szCs w:val="16"/>
        </w:rPr>
        <w:t xml:space="preserve"> nátěr</w:t>
      </w:r>
    </w:p>
    <w:p w:rsidR="00890DD1" w:rsidRPr="00890DD1" w:rsidRDefault="00890DD1" w:rsidP="00890DD1">
      <w:pPr>
        <w:rPr>
          <w:b/>
          <w:color w:val="7F7F7F" w:themeColor="text1" w:themeTint="80"/>
          <w:sz w:val="16"/>
          <w:szCs w:val="16"/>
        </w:rPr>
      </w:pPr>
      <w:r w:rsidRPr="00890DD1">
        <w:rPr>
          <w:sz w:val="16"/>
          <w:szCs w:val="16"/>
        </w:rPr>
        <w:t>Doba expozice:</w:t>
      </w:r>
      <w:r w:rsidRPr="00890DD1">
        <w:rPr>
          <w:b/>
          <w:color w:val="7F7F7F" w:themeColor="text1" w:themeTint="80"/>
          <w:sz w:val="16"/>
          <w:szCs w:val="16"/>
        </w:rPr>
        <w:t xml:space="preserve"> </w:t>
      </w:r>
      <w:r w:rsidRPr="00890DD1">
        <w:rPr>
          <w:color w:val="7F7F7F" w:themeColor="text1" w:themeTint="80"/>
          <w:sz w:val="16"/>
          <w:szCs w:val="16"/>
        </w:rPr>
        <w:t xml:space="preserve">300 </w:t>
      </w:r>
      <w:proofErr w:type="gramStart"/>
      <w:r w:rsidRPr="00890DD1">
        <w:rPr>
          <w:color w:val="7F7F7F" w:themeColor="text1" w:themeTint="80"/>
          <w:sz w:val="16"/>
          <w:szCs w:val="16"/>
        </w:rPr>
        <w:t xml:space="preserve">hod        </w:t>
      </w:r>
      <w:r w:rsidRPr="00641469">
        <w:rPr>
          <w:sz w:val="16"/>
          <w:szCs w:val="16"/>
        </w:rPr>
        <w:t>Dávkování</w:t>
      </w:r>
      <w:proofErr w:type="gramEnd"/>
      <w:r w:rsidRPr="00641469">
        <w:rPr>
          <w:sz w:val="16"/>
          <w:szCs w:val="16"/>
        </w:rPr>
        <w:t>:</w:t>
      </w:r>
      <w:r w:rsidRPr="00890DD1">
        <w:rPr>
          <w:color w:val="7F7F7F" w:themeColor="text1" w:themeTint="80"/>
          <w:sz w:val="16"/>
          <w:szCs w:val="16"/>
        </w:rPr>
        <w:t xml:space="preserve"> </w:t>
      </w:r>
      <w:r w:rsidR="00641469" w:rsidRPr="00641469">
        <w:rPr>
          <w:b/>
          <w:color w:val="FF9900"/>
          <w:sz w:val="16"/>
          <w:szCs w:val="16"/>
        </w:rPr>
        <w:t>2</w:t>
      </w:r>
      <w:r w:rsidRPr="00641469">
        <w:rPr>
          <w:b/>
          <w:color w:val="FF9900"/>
          <w:sz w:val="16"/>
          <w:szCs w:val="16"/>
        </w:rPr>
        <w:t xml:space="preserve">% </w:t>
      </w:r>
      <w:proofErr w:type="spellStart"/>
      <w:r w:rsidRPr="00641469">
        <w:rPr>
          <w:b/>
          <w:color w:val="FF9900"/>
          <w:sz w:val="16"/>
          <w:szCs w:val="16"/>
        </w:rPr>
        <w:t>Eversorb</w:t>
      </w:r>
      <w:proofErr w:type="spellEnd"/>
      <w:r w:rsidRPr="00641469">
        <w:rPr>
          <w:b/>
          <w:color w:val="FF9900"/>
          <w:sz w:val="16"/>
          <w:szCs w:val="16"/>
        </w:rPr>
        <w:t xml:space="preserve"> EP5</w:t>
      </w:r>
      <w:r w:rsidR="00641469" w:rsidRPr="00641469">
        <w:rPr>
          <w:b/>
          <w:color w:val="FF9900"/>
          <w:sz w:val="16"/>
          <w:szCs w:val="16"/>
        </w:rPr>
        <w:t>C</w:t>
      </w:r>
      <w:r w:rsidRPr="00890DD1"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Mkatabulky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1190"/>
        <w:gridCol w:w="1684"/>
        <w:gridCol w:w="2285"/>
        <w:gridCol w:w="533"/>
      </w:tblGrid>
      <w:tr w:rsidR="00890DD1" w:rsidRPr="00890DD1" w:rsidTr="005F09C1">
        <w:trPr>
          <w:gridAfter w:val="1"/>
          <w:wAfter w:w="533" w:type="dxa"/>
        </w:trPr>
        <w:tc>
          <w:tcPr>
            <w:tcW w:w="4786" w:type="dxa"/>
            <w:gridSpan w:val="2"/>
          </w:tcPr>
          <w:p w:rsidR="00890DD1" w:rsidRPr="00641469" w:rsidRDefault="005F09C1" w:rsidP="005F09C1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641469">
              <w:rPr>
                <w:color w:val="000000" w:themeColor="text1"/>
                <w:sz w:val="16"/>
                <w:szCs w:val="16"/>
              </w:rPr>
              <w:t>Porovnání fyzikálních vlastností</w:t>
            </w:r>
          </w:p>
        </w:tc>
        <w:tc>
          <w:tcPr>
            <w:tcW w:w="3969" w:type="dxa"/>
            <w:gridSpan w:val="2"/>
          </w:tcPr>
          <w:p w:rsidR="00890DD1" w:rsidRPr="00641469" w:rsidRDefault="00890DD1" w:rsidP="005F09C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1469">
              <w:rPr>
                <w:color w:val="000000" w:themeColor="text1"/>
                <w:sz w:val="16"/>
                <w:szCs w:val="16"/>
              </w:rPr>
              <w:t>Vzhled</w:t>
            </w:r>
          </w:p>
          <w:p w:rsidR="00890DD1" w:rsidRPr="00641469" w:rsidRDefault="00890DD1" w:rsidP="00641469">
            <w:pPr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1469">
              <w:rPr>
                <w:color w:val="000000" w:themeColor="text1"/>
                <w:sz w:val="16"/>
                <w:szCs w:val="16"/>
              </w:rPr>
              <w:t xml:space="preserve">po </w:t>
            </w:r>
            <w:r w:rsidR="00641469">
              <w:rPr>
                <w:color w:val="000000" w:themeColor="text1"/>
                <w:sz w:val="16"/>
                <w:szCs w:val="16"/>
              </w:rPr>
              <w:t>300</w:t>
            </w:r>
            <w:r w:rsidRPr="00641469">
              <w:rPr>
                <w:color w:val="000000" w:themeColor="text1"/>
                <w:sz w:val="16"/>
                <w:szCs w:val="16"/>
              </w:rPr>
              <w:t xml:space="preserve"> hodinách</w:t>
            </w:r>
          </w:p>
        </w:tc>
      </w:tr>
      <w:tr w:rsidR="00641469" w:rsidRPr="00890DD1" w:rsidTr="005F09C1">
        <w:trPr>
          <w:gridAfter w:val="1"/>
          <w:wAfter w:w="533" w:type="dxa"/>
        </w:trPr>
        <w:tc>
          <w:tcPr>
            <w:tcW w:w="4786" w:type="dxa"/>
            <w:gridSpan w:val="2"/>
          </w:tcPr>
          <w:tbl>
            <w:tblPr>
              <w:tblStyle w:val="Mkatabulky"/>
              <w:tblW w:w="0" w:type="auto"/>
              <w:tblLook w:val="04A0"/>
            </w:tblPr>
            <w:tblGrid>
              <w:gridCol w:w="1413"/>
              <w:gridCol w:w="792"/>
              <w:gridCol w:w="1103"/>
            </w:tblGrid>
            <w:tr w:rsidR="00641469" w:rsidTr="002D507B">
              <w:tc>
                <w:tcPr>
                  <w:tcW w:w="1413" w:type="dxa"/>
                  <w:shd w:val="clear" w:color="auto" w:fill="FF9900"/>
                </w:tcPr>
                <w:p w:rsidR="00641469" w:rsidRDefault="00641469" w:rsidP="00890DD1">
                  <w:pPr>
                    <w:rPr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shd w:val="clear" w:color="auto" w:fill="0033CC"/>
                </w:tcPr>
                <w:p w:rsidR="00641469" w:rsidRPr="00641469" w:rsidRDefault="00641469" w:rsidP="002D507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641469">
                    <w:rPr>
                      <w:color w:val="000000" w:themeColor="text1"/>
                      <w:sz w:val="16"/>
                      <w:szCs w:val="16"/>
                    </w:rPr>
                    <w:t>bez aditiva</w:t>
                  </w:r>
                </w:p>
              </w:tc>
              <w:tc>
                <w:tcPr>
                  <w:tcW w:w="1103" w:type="dxa"/>
                  <w:shd w:val="clear" w:color="auto" w:fill="0033CC"/>
                </w:tcPr>
                <w:p w:rsidR="00641469" w:rsidRPr="00641469" w:rsidRDefault="00641469" w:rsidP="00641469">
                  <w:pPr>
                    <w:jc w:val="center"/>
                    <w:rPr>
                      <w:b/>
                      <w:color w:val="FF9900"/>
                      <w:sz w:val="16"/>
                      <w:szCs w:val="16"/>
                    </w:rPr>
                  </w:pPr>
                  <w:proofErr w:type="spellStart"/>
                  <w:r w:rsidRPr="00641469">
                    <w:rPr>
                      <w:b/>
                      <w:color w:val="FF9900"/>
                      <w:sz w:val="16"/>
                      <w:szCs w:val="16"/>
                    </w:rPr>
                    <w:t>Eversorb</w:t>
                  </w:r>
                  <w:proofErr w:type="spellEnd"/>
                  <w:r w:rsidRPr="00641469">
                    <w:rPr>
                      <w:b/>
                      <w:color w:val="FF9900"/>
                      <w:sz w:val="16"/>
                      <w:szCs w:val="16"/>
                    </w:rPr>
                    <w:t xml:space="preserve"> EP5C</w:t>
                  </w:r>
                </w:p>
              </w:tc>
            </w:tr>
            <w:tr w:rsidR="00641469" w:rsidTr="002D507B">
              <w:tc>
                <w:tcPr>
                  <w:tcW w:w="1413" w:type="dxa"/>
                  <w:shd w:val="clear" w:color="auto" w:fill="FF9900"/>
                </w:tcPr>
                <w:p w:rsidR="00641469" w:rsidRPr="002D507B" w:rsidRDefault="00641469" w:rsidP="00890DD1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D507B">
                    <w:rPr>
                      <w:color w:val="FFFFFF" w:themeColor="background1"/>
                      <w:sz w:val="16"/>
                      <w:szCs w:val="16"/>
                    </w:rPr>
                    <w:t>doba expozice bez obvyklého křídování</w:t>
                  </w:r>
                </w:p>
              </w:tc>
              <w:tc>
                <w:tcPr>
                  <w:tcW w:w="792" w:type="dxa"/>
                  <w:shd w:val="clear" w:color="auto" w:fill="FDE9D9" w:themeFill="accent6" w:themeFillTint="33"/>
                </w:tcPr>
                <w:p w:rsidR="00641469" w:rsidRPr="002D507B" w:rsidRDefault="00641469" w:rsidP="002D507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>180 hod</w:t>
                  </w:r>
                </w:p>
              </w:tc>
              <w:tc>
                <w:tcPr>
                  <w:tcW w:w="1103" w:type="dxa"/>
                  <w:shd w:val="clear" w:color="auto" w:fill="FDE9D9" w:themeFill="accent6" w:themeFillTint="33"/>
                </w:tcPr>
                <w:p w:rsidR="00641469" w:rsidRPr="002D507B" w:rsidRDefault="00641469" w:rsidP="002D507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>600 hod</w:t>
                  </w:r>
                </w:p>
              </w:tc>
            </w:tr>
            <w:tr w:rsidR="00641469" w:rsidTr="002D507B">
              <w:tc>
                <w:tcPr>
                  <w:tcW w:w="1413" w:type="dxa"/>
                  <w:shd w:val="clear" w:color="auto" w:fill="FF9900"/>
                </w:tcPr>
                <w:p w:rsidR="00641469" w:rsidRPr="002D507B" w:rsidRDefault="00641469" w:rsidP="00890DD1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D507B">
                    <w:rPr>
                      <w:color w:val="FFFFFF" w:themeColor="background1"/>
                      <w:sz w:val="16"/>
                      <w:szCs w:val="16"/>
                    </w:rPr>
                    <w:t>změna barvy</w:t>
                  </w:r>
                </w:p>
              </w:tc>
              <w:tc>
                <w:tcPr>
                  <w:tcW w:w="792" w:type="dxa"/>
                  <w:shd w:val="clear" w:color="auto" w:fill="FDE9D9" w:themeFill="accent6" w:themeFillTint="33"/>
                </w:tcPr>
                <w:p w:rsidR="00641469" w:rsidRPr="002D507B" w:rsidRDefault="00641469" w:rsidP="002D507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D507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Δ</w:t>
                  </w: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 xml:space="preserve"> E </w:t>
                  </w:r>
                  <w:r w:rsidRPr="002D507B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  <w:t>˃</w:t>
                  </w: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1103" w:type="dxa"/>
                  <w:shd w:val="clear" w:color="auto" w:fill="FDE9D9" w:themeFill="accent6" w:themeFillTint="33"/>
                </w:tcPr>
                <w:p w:rsidR="00641469" w:rsidRPr="002D507B" w:rsidRDefault="00641469" w:rsidP="002D507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 xml:space="preserve">Δ E </w:t>
                  </w:r>
                  <w:r w:rsidRPr="002D507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˂</w:t>
                  </w: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 xml:space="preserve"> 3</w:t>
                  </w:r>
                </w:p>
              </w:tc>
            </w:tr>
            <w:tr w:rsidR="00641469" w:rsidTr="002D507B">
              <w:tc>
                <w:tcPr>
                  <w:tcW w:w="1413" w:type="dxa"/>
                  <w:shd w:val="clear" w:color="auto" w:fill="FF9900"/>
                </w:tcPr>
                <w:p w:rsidR="00641469" w:rsidRPr="002D507B" w:rsidRDefault="00641469" w:rsidP="00890DD1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D507B">
                    <w:rPr>
                      <w:color w:val="FFFFFF" w:themeColor="background1"/>
                      <w:sz w:val="16"/>
                      <w:szCs w:val="16"/>
                    </w:rPr>
                    <w:t>schopnost zachování lesku</w:t>
                  </w:r>
                </w:p>
              </w:tc>
              <w:tc>
                <w:tcPr>
                  <w:tcW w:w="792" w:type="dxa"/>
                  <w:shd w:val="clear" w:color="auto" w:fill="FDE9D9" w:themeFill="accent6" w:themeFillTint="33"/>
                </w:tcPr>
                <w:p w:rsidR="00641469" w:rsidRPr="002D507B" w:rsidRDefault="00641469" w:rsidP="002D507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>˂ 40%</w:t>
                  </w:r>
                </w:p>
              </w:tc>
              <w:tc>
                <w:tcPr>
                  <w:tcW w:w="1103" w:type="dxa"/>
                  <w:shd w:val="clear" w:color="auto" w:fill="FDE9D9" w:themeFill="accent6" w:themeFillTint="33"/>
                </w:tcPr>
                <w:p w:rsidR="00641469" w:rsidRPr="002D507B" w:rsidRDefault="00641469" w:rsidP="002D507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D507B">
                    <w:rPr>
                      <w:color w:val="000000" w:themeColor="text1"/>
                      <w:sz w:val="16"/>
                      <w:szCs w:val="16"/>
                    </w:rPr>
                    <w:t>˃ 80%</w:t>
                  </w:r>
                </w:p>
              </w:tc>
            </w:tr>
          </w:tbl>
          <w:p w:rsidR="00641469" w:rsidRPr="00890DD1" w:rsidRDefault="00641469" w:rsidP="00890DD1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41469" w:rsidRPr="00890DD1" w:rsidRDefault="00641469" w:rsidP="005F09C1">
            <w:pPr>
              <w:spacing w:after="200" w:line="276" w:lineRule="auto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703659" cy="929148"/>
                  <wp:effectExtent l="19050" t="0" r="0" b="0"/>
                  <wp:docPr id="37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929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DD1" w:rsidRPr="00890DD1" w:rsidTr="005F09C1">
        <w:tc>
          <w:tcPr>
            <w:tcW w:w="3596" w:type="dxa"/>
          </w:tcPr>
          <w:p w:rsidR="00890DD1" w:rsidRPr="00890DD1" w:rsidRDefault="00890DD1" w:rsidP="005F09C1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90DD1">
              <w:rPr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874" w:type="dxa"/>
            <w:gridSpan w:val="2"/>
          </w:tcPr>
          <w:p w:rsidR="00890DD1" w:rsidRPr="00890DD1" w:rsidRDefault="005F09C1" w:rsidP="00CD23D8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                                </w:t>
            </w:r>
            <w:r w:rsidR="00890DD1" w:rsidRPr="005F09C1">
              <w:rPr>
                <w:color w:val="000000" w:themeColor="text1"/>
                <w:sz w:val="16"/>
                <w:szCs w:val="16"/>
              </w:rPr>
              <w:t>bez aditiva</w:t>
            </w:r>
            <w:r w:rsidR="00890DD1" w:rsidRPr="00890DD1"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</w:t>
            </w:r>
          </w:p>
        </w:tc>
        <w:tc>
          <w:tcPr>
            <w:tcW w:w="2818" w:type="dxa"/>
            <w:gridSpan w:val="2"/>
          </w:tcPr>
          <w:p w:rsidR="00890DD1" w:rsidRPr="005F09C1" w:rsidRDefault="00890DD1" w:rsidP="005F09C1">
            <w:pPr>
              <w:spacing w:after="200" w:line="276" w:lineRule="auto"/>
              <w:rPr>
                <w:b/>
                <w:color w:val="FF9900"/>
                <w:sz w:val="16"/>
                <w:szCs w:val="16"/>
              </w:rPr>
            </w:pPr>
            <w:r w:rsidRPr="00890DD1">
              <w:rPr>
                <w:b/>
                <w:color w:val="7F7F7F" w:themeColor="text1" w:themeTint="80"/>
                <w:sz w:val="16"/>
                <w:szCs w:val="16"/>
              </w:rPr>
              <w:t xml:space="preserve">            </w:t>
            </w:r>
            <w:r w:rsidR="005F09C1" w:rsidRPr="005F09C1">
              <w:rPr>
                <w:b/>
                <w:color w:val="FF9900"/>
                <w:sz w:val="16"/>
                <w:szCs w:val="16"/>
              </w:rPr>
              <w:t>2</w:t>
            </w:r>
            <w:r w:rsidRPr="005F09C1">
              <w:rPr>
                <w:b/>
                <w:color w:val="FF9900"/>
                <w:sz w:val="16"/>
                <w:szCs w:val="16"/>
              </w:rPr>
              <w:t xml:space="preserve">% </w:t>
            </w:r>
            <w:proofErr w:type="spellStart"/>
            <w:r w:rsidRPr="005F09C1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5F09C1">
              <w:rPr>
                <w:b/>
                <w:color w:val="FF9900"/>
                <w:sz w:val="16"/>
                <w:szCs w:val="16"/>
              </w:rPr>
              <w:t xml:space="preserve"> EP5</w:t>
            </w:r>
            <w:r w:rsidR="005F09C1" w:rsidRPr="005F09C1">
              <w:rPr>
                <w:b/>
                <w:color w:val="FF9900"/>
                <w:sz w:val="16"/>
                <w:szCs w:val="16"/>
              </w:rPr>
              <w:t>C</w:t>
            </w:r>
          </w:p>
        </w:tc>
      </w:tr>
    </w:tbl>
    <w:p w:rsidR="00CF2DE1" w:rsidRDefault="00CF2DE1" w:rsidP="008146F2">
      <w:pPr>
        <w:rPr>
          <w:b/>
          <w:color w:val="FF9900"/>
        </w:rPr>
      </w:pPr>
    </w:p>
    <w:p w:rsidR="00CF2DE1" w:rsidRDefault="00CF2DE1" w:rsidP="008146F2">
      <w:pPr>
        <w:rPr>
          <w:b/>
          <w:color w:val="FF9900"/>
        </w:rPr>
      </w:pPr>
    </w:p>
    <w:p w:rsidR="00CF2DE1" w:rsidRDefault="00CF2DE1" w:rsidP="008146F2">
      <w:pPr>
        <w:rPr>
          <w:b/>
          <w:color w:val="FF9900"/>
        </w:rPr>
      </w:pPr>
    </w:p>
    <w:p w:rsidR="008146F2" w:rsidRPr="008146F2" w:rsidRDefault="008146F2" w:rsidP="008146F2">
      <w:pPr>
        <w:rPr>
          <w:b/>
          <w:color w:val="7F7F7F" w:themeColor="text1" w:themeTint="80"/>
          <w:sz w:val="16"/>
          <w:szCs w:val="16"/>
        </w:rPr>
      </w:pPr>
      <w:proofErr w:type="spellStart"/>
      <w:r w:rsidRPr="008146F2">
        <w:rPr>
          <w:b/>
          <w:color w:val="FF9900"/>
        </w:rPr>
        <w:lastRenderedPageBreak/>
        <w:t>Eversorb</w:t>
      </w:r>
      <w:proofErr w:type="spellEnd"/>
      <w:r w:rsidRPr="008146F2">
        <w:rPr>
          <w:b/>
          <w:color w:val="FF9900"/>
        </w:rPr>
        <w:t xml:space="preserve"> EP6</w:t>
      </w:r>
      <w:r>
        <w:rPr>
          <w:b/>
          <w:color w:val="7F7F7F" w:themeColor="text1" w:themeTint="80"/>
          <w:sz w:val="16"/>
          <w:szCs w:val="16"/>
        </w:rPr>
        <w:t xml:space="preserve"> </w:t>
      </w:r>
      <w:r w:rsidRPr="008146F2">
        <w:rPr>
          <w:b/>
          <w:color w:val="7F7F7F" w:themeColor="text1" w:themeTint="80"/>
          <w:sz w:val="16"/>
          <w:szCs w:val="16"/>
        </w:rPr>
        <w:t xml:space="preserve"> </w:t>
      </w:r>
      <w:r w:rsidRPr="008146F2">
        <w:rPr>
          <w:sz w:val="18"/>
          <w:szCs w:val="18"/>
        </w:rPr>
        <w:t>v čirém podlahovém nátěru</w:t>
      </w:r>
    </w:p>
    <w:p w:rsidR="008146F2" w:rsidRPr="008146F2" w:rsidRDefault="008146F2" w:rsidP="008146F2">
      <w:pPr>
        <w:spacing w:after="0"/>
        <w:rPr>
          <w:color w:val="7F7F7F" w:themeColor="text1" w:themeTint="80"/>
          <w:sz w:val="16"/>
          <w:szCs w:val="16"/>
        </w:rPr>
      </w:pPr>
      <w:r w:rsidRPr="008146F2">
        <w:rPr>
          <w:sz w:val="16"/>
          <w:szCs w:val="16"/>
        </w:rPr>
        <w:t>Metoda:</w:t>
      </w:r>
      <w:r>
        <w:rPr>
          <w:color w:val="7F7F7F" w:themeColor="text1" w:themeTint="80"/>
          <w:sz w:val="16"/>
          <w:szCs w:val="16"/>
        </w:rPr>
        <w:t xml:space="preserve"> metal </w:t>
      </w:r>
      <w:proofErr w:type="spellStart"/>
      <w:r>
        <w:rPr>
          <w:color w:val="7F7F7F" w:themeColor="text1" w:themeTint="80"/>
          <w:sz w:val="16"/>
          <w:szCs w:val="16"/>
        </w:rPr>
        <w:t>halidová</w:t>
      </w:r>
      <w:proofErr w:type="spellEnd"/>
      <w:r>
        <w:rPr>
          <w:color w:val="7F7F7F" w:themeColor="text1" w:themeTint="80"/>
          <w:sz w:val="16"/>
          <w:szCs w:val="16"/>
        </w:rPr>
        <w:t xml:space="preserve"> lampa ( </w:t>
      </w:r>
      <w:proofErr w:type="gramStart"/>
      <w:r>
        <w:rPr>
          <w:color w:val="7F7F7F" w:themeColor="text1" w:themeTint="80"/>
          <w:sz w:val="16"/>
          <w:szCs w:val="16"/>
        </w:rPr>
        <w:t>300W)</w:t>
      </w:r>
      <w:r w:rsidRPr="008146F2">
        <w:rPr>
          <w:color w:val="7F7F7F" w:themeColor="text1" w:themeTint="80"/>
          <w:sz w:val="16"/>
          <w:szCs w:val="16"/>
        </w:rPr>
        <w:t xml:space="preserve">    </w:t>
      </w:r>
      <w:r w:rsidRPr="008146F2">
        <w:rPr>
          <w:sz w:val="16"/>
          <w:szCs w:val="16"/>
        </w:rPr>
        <w:t>Systém</w:t>
      </w:r>
      <w:proofErr w:type="gramEnd"/>
      <w:r w:rsidRPr="008146F2">
        <w:rPr>
          <w:sz w:val="16"/>
          <w:szCs w:val="16"/>
        </w:rPr>
        <w:t>:</w:t>
      </w:r>
      <w:r>
        <w:rPr>
          <w:color w:val="7F7F7F" w:themeColor="text1" w:themeTint="80"/>
          <w:sz w:val="16"/>
          <w:szCs w:val="16"/>
        </w:rPr>
        <w:t xml:space="preserve"> </w:t>
      </w:r>
      <w:proofErr w:type="gramStart"/>
      <w:r>
        <w:rPr>
          <w:color w:val="7F7F7F" w:themeColor="text1" w:themeTint="80"/>
          <w:sz w:val="16"/>
          <w:szCs w:val="16"/>
        </w:rPr>
        <w:t xml:space="preserve">BPA </w:t>
      </w:r>
      <w:r w:rsidRPr="008146F2">
        <w:rPr>
          <w:color w:val="7F7F7F" w:themeColor="text1" w:themeTint="80"/>
          <w:sz w:val="16"/>
          <w:szCs w:val="16"/>
        </w:rPr>
        <w:t>( část</w:t>
      </w:r>
      <w:proofErr w:type="gramEnd"/>
      <w:r w:rsidRPr="008146F2">
        <w:rPr>
          <w:color w:val="7F7F7F" w:themeColor="text1" w:themeTint="80"/>
          <w:sz w:val="16"/>
          <w:szCs w:val="16"/>
        </w:rPr>
        <w:t xml:space="preserve"> A)/</w:t>
      </w:r>
      <w:r>
        <w:rPr>
          <w:color w:val="7F7F7F" w:themeColor="text1" w:themeTint="80"/>
          <w:sz w:val="16"/>
          <w:szCs w:val="16"/>
        </w:rPr>
        <w:t xml:space="preserve"> amin </w:t>
      </w:r>
      <w:r w:rsidRPr="008146F2">
        <w:rPr>
          <w:color w:val="7F7F7F" w:themeColor="text1" w:themeTint="80"/>
          <w:sz w:val="16"/>
          <w:szCs w:val="16"/>
        </w:rPr>
        <w:t>( část B); poměr A:B = 2:1</w:t>
      </w:r>
    </w:p>
    <w:p w:rsidR="008146F2" w:rsidRPr="008146F2" w:rsidRDefault="008146F2" w:rsidP="008146F2">
      <w:pPr>
        <w:rPr>
          <w:b/>
          <w:color w:val="7F7F7F" w:themeColor="text1" w:themeTint="80"/>
          <w:sz w:val="16"/>
          <w:szCs w:val="16"/>
        </w:rPr>
      </w:pPr>
      <w:r w:rsidRPr="00CF2DE1">
        <w:rPr>
          <w:sz w:val="16"/>
          <w:szCs w:val="16"/>
        </w:rPr>
        <w:t>Sušení na vzduchu</w:t>
      </w:r>
      <w:r w:rsidRPr="008146F2">
        <w:rPr>
          <w:b/>
          <w:color w:val="7F7F7F" w:themeColor="text1" w:themeTint="80"/>
          <w:sz w:val="16"/>
          <w:szCs w:val="16"/>
        </w:rPr>
        <w:t xml:space="preserve"> </w:t>
      </w:r>
      <w:r w:rsidRPr="00CF2DE1">
        <w:rPr>
          <w:color w:val="7F7F7F" w:themeColor="text1" w:themeTint="80"/>
          <w:sz w:val="16"/>
          <w:szCs w:val="16"/>
        </w:rPr>
        <w:t xml:space="preserve">24 </w:t>
      </w:r>
      <w:proofErr w:type="gramStart"/>
      <w:r w:rsidRPr="00CF2DE1">
        <w:rPr>
          <w:color w:val="7F7F7F" w:themeColor="text1" w:themeTint="80"/>
          <w:sz w:val="16"/>
          <w:szCs w:val="16"/>
        </w:rPr>
        <w:t>hod</w:t>
      </w:r>
      <w:r w:rsidRPr="008146F2">
        <w:rPr>
          <w:b/>
          <w:color w:val="7F7F7F" w:themeColor="text1" w:themeTint="80"/>
          <w:sz w:val="16"/>
          <w:szCs w:val="16"/>
        </w:rPr>
        <w:t xml:space="preserve">              </w:t>
      </w:r>
      <w:r w:rsidRPr="00CF2DE1">
        <w:rPr>
          <w:sz w:val="16"/>
          <w:szCs w:val="16"/>
        </w:rPr>
        <w:t>Doba</w:t>
      </w:r>
      <w:proofErr w:type="gramEnd"/>
      <w:r w:rsidRPr="00CF2DE1">
        <w:rPr>
          <w:sz w:val="16"/>
          <w:szCs w:val="16"/>
        </w:rPr>
        <w:t xml:space="preserve"> expozice:</w:t>
      </w:r>
      <w:r w:rsidR="00CF2DE1">
        <w:rPr>
          <w:color w:val="7F7F7F" w:themeColor="text1" w:themeTint="80"/>
          <w:sz w:val="16"/>
          <w:szCs w:val="16"/>
        </w:rPr>
        <w:t xml:space="preserve"> 65</w:t>
      </w:r>
      <w:r w:rsidRPr="00CF2DE1">
        <w:rPr>
          <w:color w:val="7F7F7F" w:themeColor="text1" w:themeTint="80"/>
          <w:sz w:val="16"/>
          <w:szCs w:val="16"/>
        </w:rPr>
        <w:t xml:space="preserve"> </w:t>
      </w:r>
      <w:proofErr w:type="gramStart"/>
      <w:r w:rsidRPr="00CF2DE1">
        <w:rPr>
          <w:color w:val="7F7F7F" w:themeColor="text1" w:themeTint="80"/>
          <w:sz w:val="16"/>
          <w:szCs w:val="16"/>
        </w:rPr>
        <w:t xml:space="preserve">hod          </w:t>
      </w:r>
      <w:r w:rsidRPr="00CF2DE1">
        <w:rPr>
          <w:sz w:val="16"/>
          <w:szCs w:val="16"/>
        </w:rPr>
        <w:t>Tloušťka</w:t>
      </w:r>
      <w:proofErr w:type="gramEnd"/>
      <w:r w:rsidRPr="00CF2DE1">
        <w:rPr>
          <w:sz w:val="16"/>
          <w:szCs w:val="16"/>
        </w:rPr>
        <w:t xml:space="preserve"> vrstvy:</w:t>
      </w:r>
      <w:r w:rsidRPr="00CF2DE1">
        <w:rPr>
          <w:color w:val="7F7F7F" w:themeColor="text1" w:themeTint="80"/>
          <w:sz w:val="16"/>
          <w:szCs w:val="16"/>
        </w:rPr>
        <w:t xml:space="preserve"> 3 </w:t>
      </w:r>
      <w:proofErr w:type="gramStart"/>
      <w:r w:rsidRPr="00CF2DE1">
        <w:rPr>
          <w:color w:val="7F7F7F" w:themeColor="text1" w:themeTint="80"/>
          <w:sz w:val="16"/>
          <w:szCs w:val="16"/>
        </w:rPr>
        <w:t xml:space="preserve">mm            </w:t>
      </w:r>
      <w:r w:rsidRPr="00CF2DE1">
        <w:rPr>
          <w:sz w:val="16"/>
          <w:szCs w:val="16"/>
        </w:rPr>
        <w:t>Dávkování</w:t>
      </w:r>
      <w:proofErr w:type="gramEnd"/>
      <w:r w:rsidRPr="00CF2DE1">
        <w:rPr>
          <w:sz w:val="16"/>
          <w:szCs w:val="16"/>
        </w:rPr>
        <w:t>:</w:t>
      </w:r>
      <w:r w:rsidR="00CF2DE1">
        <w:rPr>
          <w:color w:val="7F7F7F" w:themeColor="text1" w:themeTint="80"/>
          <w:sz w:val="16"/>
          <w:szCs w:val="16"/>
        </w:rPr>
        <w:t xml:space="preserve"> </w:t>
      </w:r>
      <w:r w:rsidR="00CF2DE1" w:rsidRPr="00CF2DE1">
        <w:rPr>
          <w:b/>
          <w:color w:val="FF9900"/>
          <w:sz w:val="16"/>
          <w:szCs w:val="16"/>
        </w:rPr>
        <w:t>0,5- 2</w:t>
      </w:r>
      <w:r w:rsidRPr="00CF2DE1">
        <w:rPr>
          <w:b/>
          <w:color w:val="FF9900"/>
          <w:sz w:val="16"/>
          <w:szCs w:val="16"/>
        </w:rPr>
        <w:t xml:space="preserve">% </w:t>
      </w:r>
      <w:proofErr w:type="spellStart"/>
      <w:r w:rsidRPr="00CF2DE1">
        <w:rPr>
          <w:b/>
          <w:color w:val="FF9900"/>
          <w:sz w:val="16"/>
          <w:szCs w:val="16"/>
        </w:rPr>
        <w:t>Eversorb</w:t>
      </w:r>
      <w:proofErr w:type="spellEnd"/>
      <w:r w:rsidRPr="00CF2DE1">
        <w:rPr>
          <w:b/>
          <w:color w:val="FF9900"/>
          <w:sz w:val="16"/>
          <w:szCs w:val="16"/>
        </w:rPr>
        <w:t xml:space="preserve"> EP</w:t>
      </w:r>
      <w:r w:rsidR="00CF2DE1" w:rsidRPr="00CF2DE1">
        <w:rPr>
          <w:b/>
          <w:color w:val="FF9900"/>
          <w:sz w:val="16"/>
          <w:szCs w:val="16"/>
        </w:rPr>
        <w:t>6</w:t>
      </w:r>
      <w:r w:rsidRPr="008146F2">
        <w:rPr>
          <w:b/>
          <w:color w:val="7F7F7F" w:themeColor="text1" w:themeTint="80"/>
          <w:sz w:val="16"/>
          <w:szCs w:val="16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2841"/>
        <w:gridCol w:w="2841"/>
      </w:tblGrid>
      <w:tr w:rsidR="008146F2" w:rsidRPr="008146F2" w:rsidTr="00844D58">
        <w:tc>
          <w:tcPr>
            <w:tcW w:w="3606" w:type="dxa"/>
          </w:tcPr>
          <w:p w:rsidR="008146F2" w:rsidRPr="00CF2DE1" w:rsidRDefault="002D507B" w:rsidP="00CF2DE1">
            <w:pPr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CF2DE1">
              <w:rPr>
                <w:color w:val="000000" w:themeColor="text1"/>
                <w:sz w:val="16"/>
                <w:szCs w:val="16"/>
              </w:rPr>
              <w:t>změna barvy</w:t>
            </w:r>
          </w:p>
        </w:tc>
        <w:tc>
          <w:tcPr>
            <w:tcW w:w="5682" w:type="dxa"/>
            <w:gridSpan w:val="2"/>
          </w:tcPr>
          <w:p w:rsidR="008146F2" w:rsidRPr="00CF2DE1" w:rsidRDefault="008146F2" w:rsidP="002D507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2DE1">
              <w:rPr>
                <w:color w:val="000000" w:themeColor="text1"/>
                <w:sz w:val="16"/>
                <w:szCs w:val="16"/>
              </w:rPr>
              <w:t>Vzhled</w:t>
            </w:r>
          </w:p>
          <w:p w:rsidR="008146F2" w:rsidRPr="00CF2DE1" w:rsidRDefault="008146F2" w:rsidP="00CF2DE1">
            <w:pPr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2DE1">
              <w:rPr>
                <w:color w:val="000000" w:themeColor="text1"/>
                <w:sz w:val="16"/>
                <w:szCs w:val="16"/>
              </w:rPr>
              <w:t xml:space="preserve">před </w:t>
            </w:r>
            <w:proofErr w:type="gramStart"/>
            <w:r w:rsidRPr="00CF2DE1">
              <w:rPr>
                <w:color w:val="000000" w:themeColor="text1"/>
                <w:sz w:val="16"/>
                <w:szCs w:val="16"/>
              </w:rPr>
              <w:t xml:space="preserve">expozici                                             </w:t>
            </w:r>
            <w:r w:rsidR="00CF2DE1">
              <w:rPr>
                <w:color w:val="000000" w:themeColor="text1"/>
                <w:sz w:val="16"/>
                <w:szCs w:val="16"/>
              </w:rPr>
              <w:t xml:space="preserve">     po</w:t>
            </w:r>
            <w:proofErr w:type="gramEnd"/>
            <w:r w:rsidR="00CF2DE1">
              <w:rPr>
                <w:color w:val="000000" w:themeColor="text1"/>
                <w:sz w:val="16"/>
                <w:szCs w:val="16"/>
              </w:rPr>
              <w:t xml:space="preserve"> 65</w:t>
            </w:r>
            <w:r w:rsidRPr="00CF2DE1">
              <w:rPr>
                <w:color w:val="000000" w:themeColor="text1"/>
                <w:sz w:val="16"/>
                <w:szCs w:val="16"/>
              </w:rPr>
              <w:t xml:space="preserve"> hodinách</w:t>
            </w:r>
          </w:p>
        </w:tc>
      </w:tr>
      <w:tr w:rsidR="008146F2" w:rsidRPr="008146F2" w:rsidTr="00844D58">
        <w:tc>
          <w:tcPr>
            <w:tcW w:w="3606" w:type="dxa"/>
          </w:tcPr>
          <w:p w:rsidR="008146F2" w:rsidRPr="008146F2" w:rsidRDefault="00CF2DE1" w:rsidP="008146F2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932305" cy="1179830"/>
                  <wp:effectExtent l="19050" t="0" r="0" b="0"/>
                  <wp:docPr id="48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17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8146F2" w:rsidRPr="008146F2" w:rsidRDefault="00CF2DE1" w:rsidP="008146F2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629886" cy="1039762"/>
                  <wp:effectExtent l="19050" t="0" r="8414" b="0"/>
                  <wp:docPr id="49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03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8146F2" w:rsidRPr="008146F2" w:rsidRDefault="00CF2DE1" w:rsidP="008146F2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1591930" cy="1002891"/>
                  <wp:effectExtent l="19050" t="0" r="8270" b="0"/>
                  <wp:docPr id="50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6F2" w:rsidRPr="008146F2" w:rsidTr="00844D58">
        <w:tc>
          <w:tcPr>
            <w:tcW w:w="3606" w:type="dxa"/>
          </w:tcPr>
          <w:p w:rsidR="008146F2" w:rsidRPr="008146F2" w:rsidRDefault="008146F2" w:rsidP="00CF2DE1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146F2"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257810" cy="95885"/>
                  <wp:effectExtent l="19050" t="0" r="8890" b="0"/>
                  <wp:docPr id="4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DE1">
              <w:rPr>
                <w:color w:val="000000" w:themeColor="text1"/>
                <w:sz w:val="16"/>
                <w:szCs w:val="16"/>
              </w:rPr>
              <w:t>bez aditiva</w:t>
            </w:r>
            <w:r w:rsidR="00CF2DE1"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="00CF2DE1">
              <w:rPr>
                <w:noProof/>
                <w:color w:val="000000" w:themeColor="text1"/>
                <w:sz w:val="16"/>
                <w:szCs w:val="16"/>
                <w:lang w:eastAsia="cs-CZ"/>
              </w:rPr>
              <w:drawing>
                <wp:inline distT="0" distB="0" distL="0" distR="0">
                  <wp:extent cx="295275" cy="125095"/>
                  <wp:effectExtent l="19050" t="0" r="9525" b="0"/>
                  <wp:docPr id="5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6F2">
              <w:rPr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CF2DE1" w:rsidRPr="00CF2DE1">
              <w:rPr>
                <w:b/>
                <w:color w:val="FABF8F" w:themeColor="accent6" w:themeTint="99"/>
                <w:sz w:val="16"/>
                <w:szCs w:val="16"/>
              </w:rPr>
              <w:t xml:space="preserve">0,5% </w:t>
            </w:r>
            <w:proofErr w:type="spellStart"/>
            <w:r w:rsidR="00CF2DE1" w:rsidRPr="00CF2DE1">
              <w:rPr>
                <w:b/>
                <w:color w:val="FABF8F" w:themeColor="accent6" w:themeTint="99"/>
                <w:sz w:val="16"/>
                <w:szCs w:val="16"/>
              </w:rPr>
              <w:t>Eversorb</w:t>
            </w:r>
            <w:proofErr w:type="spellEnd"/>
            <w:r w:rsidR="00CF2DE1" w:rsidRPr="00CF2DE1">
              <w:rPr>
                <w:b/>
                <w:color w:val="FABF8F" w:themeColor="accent6" w:themeTint="99"/>
                <w:sz w:val="16"/>
                <w:szCs w:val="16"/>
              </w:rPr>
              <w:t xml:space="preserve"> EP6</w:t>
            </w:r>
            <w:r w:rsidRPr="008146F2">
              <w:rPr>
                <w:b/>
                <w:color w:val="7F7F7F" w:themeColor="text1" w:themeTint="80"/>
                <w:sz w:val="16"/>
                <w:szCs w:val="16"/>
              </w:rPr>
              <w:t xml:space="preserve">   </w:t>
            </w:r>
            <w:r w:rsidRPr="008146F2">
              <w:rPr>
                <w:b/>
                <w:noProof/>
                <w:color w:val="7F7F7F" w:themeColor="text1" w:themeTint="80"/>
                <w:sz w:val="16"/>
                <w:szCs w:val="16"/>
                <w:lang w:eastAsia="cs-CZ"/>
              </w:rPr>
              <w:drawing>
                <wp:inline distT="0" distB="0" distL="0" distR="0">
                  <wp:extent cx="257810" cy="103505"/>
                  <wp:effectExtent l="19050" t="0" r="8890" b="0"/>
                  <wp:docPr id="47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6F2">
              <w:rPr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Pr="00CF2DE1">
              <w:rPr>
                <w:b/>
                <w:color w:val="FF9900"/>
                <w:sz w:val="16"/>
                <w:szCs w:val="16"/>
              </w:rPr>
              <w:t xml:space="preserve">1% </w:t>
            </w:r>
            <w:proofErr w:type="spellStart"/>
            <w:r w:rsidRPr="00CF2DE1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CF2DE1">
              <w:rPr>
                <w:b/>
                <w:color w:val="FF9900"/>
                <w:sz w:val="16"/>
                <w:szCs w:val="16"/>
              </w:rPr>
              <w:t xml:space="preserve"> EP</w:t>
            </w:r>
            <w:r w:rsidR="00CF2DE1" w:rsidRPr="00CF2DE1">
              <w:rPr>
                <w:b/>
                <w:color w:val="FF9900"/>
                <w:sz w:val="16"/>
                <w:szCs w:val="16"/>
              </w:rPr>
              <w:t>6</w:t>
            </w:r>
            <w:r w:rsidR="00CF2DE1">
              <w:rPr>
                <w:b/>
                <w:color w:val="FF9900"/>
                <w:sz w:val="16"/>
                <w:szCs w:val="16"/>
              </w:rPr>
              <w:t xml:space="preserve"> </w:t>
            </w:r>
            <w:r w:rsidR="00CF2DE1">
              <w:rPr>
                <w:b/>
                <w:noProof/>
                <w:color w:val="FF9900"/>
                <w:sz w:val="16"/>
                <w:szCs w:val="16"/>
                <w:lang w:eastAsia="cs-CZ"/>
              </w:rPr>
              <w:drawing>
                <wp:inline distT="0" distB="0" distL="0" distR="0">
                  <wp:extent cx="295275" cy="125095"/>
                  <wp:effectExtent l="19050" t="0" r="9525" b="0"/>
                  <wp:docPr id="5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DE1" w:rsidRPr="00CF2DE1">
              <w:rPr>
                <w:b/>
                <w:color w:val="E36C0A" w:themeColor="accent6" w:themeShade="BF"/>
                <w:sz w:val="16"/>
                <w:szCs w:val="16"/>
              </w:rPr>
              <w:t xml:space="preserve">2% </w:t>
            </w:r>
            <w:proofErr w:type="spellStart"/>
            <w:r w:rsidR="00CF2DE1" w:rsidRPr="00CF2DE1">
              <w:rPr>
                <w:b/>
                <w:color w:val="E36C0A" w:themeColor="accent6" w:themeShade="BF"/>
                <w:sz w:val="16"/>
                <w:szCs w:val="16"/>
              </w:rPr>
              <w:t>Eversorb</w:t>
            </w:r>
            <w:proofErr w:type="spellEnd"/>
            <w:r w:rsidR="00CF2DE1" w:rsidRPr="00CF2DE1">
              <w:rPr>
                <w:b/>
                <w:color w:val="E36C0A" w:themeColor="accent6" w:themeShade="BF"/>
                <w:sz w:val="16"/>
                <w:szCs w:val="16"/>
              </w:rPr>
              <w:t xml:space="preserve"> EP6</w:t>
            </w:r>
          </w:p>
        </w:tc>
        <w:tc>
          <w:tcPr>
            <w:tcW w:w="2841" w:type="dxa"/>
          </w:tcPr>
          <w:p w:rsidR="008146F2" w:rsidRPr="008146F2" w:rsidRDefault="008146F2" w:rsidP="00CF2DE1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CF2DE1">
              <w:rPr>
                <w:color w:val="000000" w:themeColor="text1"/>
                <w:sz w:val="16"/>
                <w:szCs w:val="16"/>
              </w:rPr>
              <w:t xml:space="preserve">bez </w:t>
            </w:r>
            <w:proofErr w:type="gramStart"/>
            <w:r w:rsidRPr="00CF2DE1">
              <w:rPr>
                <w:color w:val="000000" w:themeColor="text1"/>
                <w:sz w:val="16"/>
                <w:szCs w:val="16"/>
              </w:rPr>
              <w:t>aditiva</w:t>
            </w:r>
            <w:r w:rsidRPr="008146F2"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</w:t>
            </w:r>
            <w:r w:rsidR="00CF2DE1" w:rsidRPr="00CF2DE1">
              <w:rPr>
                <w:b/>
                <w:color w:val="FF9900"/>
                <w:sz w:val="16"/>
                <w:szCs w:val="16"/>
              </w:rPr>
              <w:t>2</w:t>
            </w:r>
            <w:r w:rsidRPr="00CF2DE1">
              <w:rPr>
                <w:b/>
                <w:color w:val="FF9900"/>
                <w:sz w:val="16"/>
                <w:szCs w:val="16"/>
              </w:rPr>
              <w:t>%</w:t>
            </w:r>
            <w:proofErr w:type="gramEnd"/>
            <w:r w:rsidRPr="00CF2DE1">
              <w:rPr>
                <w:b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CF2DE1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CF2DE1">
              <w:rPr>
                <w:b/>
                <w:color w:val="FF9900"/>
                <w:sz w:val="16"/>
                <w:szCs w:val="16"/>
              </w:rPr>
              <w:t xml:space="preserve"> EP</w:t>
            </w:r>
            <w:r w:rsidR="00CF2DE1" w:rsidRPr="00CF2DE1">
              <w:rPr>
                <w:b/>
                <w:color w:val="FF9900"/>
                <w:sz w:val="16"/>
                <w:szCs w:val="16"/>
              </w:rPr>
              <w:t>6</w:t>
            </w:r>
            <w:r w:rsidRPr="008146F2">
              <w:rPr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841" w:type="dxa"/>
          </w:tcPr>
          <w:p w:rsidR="008146F2" w:rsidRPr="008146F2" w:rsidRDefault="008146F2" w:rsidP="00CF2DE1">
            <w:pPr>
              <w:spacing w:after="200" w:line="276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CF2DE1">
              <w:rPr>
                <w:color w:val="000000" w:themeColor="text1"/>
                <w:sz w:val="16"/>
                <w:szCs w:val="16"/>
              </w:rPr>
              <w:t xml:space="preserve">bez </w:t>
            </w:r>
            <w:proofErr w:type="gramStart"/>
            <w:r w:rsidRPr="00CF2DE1">
              <w:rPr>
                <w:color w:val="000000" w:themeColor="text1"/>
                <w:sz w:val="16"/>
                <w:szCs w:val="16"/>
              </w:rPr>
              <w:t>aditiva</w:t>
            </w:r>
            <w:r w:rsidRPr="008146F2">
              <w:rPr>
                <w:b/>
                <w:color w:val="7F7F7F" w:themeColor="text1" w:themeTint="80"/>
                <w:sz w:val="16"/>
                <w:szCs w:val="16"/>
              </w:rPr>
              <w:t xml:space="preserve">                    </w:t>
            </w:r>
            <w:r w:rsidR="00CF2DE1" w:rsidRPr="00CF2DE1">
              <w:rPr>
                <w:b/>
                <w:color w:val="FF9900"/>
                <w:sz w:val="16"/>
                <w:szCs w:val="16"/>
              </w:rPr>
              <w:t>2</w:t>
            </w:r>
            <w:r w:rsidRPr="00CF2DE1">
              <w:rPr>
                <w:b/>
                <w:color w:val="FF9900"/>
                <w:sz w:val="16"/>
                <w:szCs w:val="16"/>
              </w:rPr>
              <w:t>%</w:t>
            </w:r>
            <w:proofErr w:type="gramEnd"/>
            <w:r w:rsidRPr="00CF2DE1">
              <w:rPr>
                <w:b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CF2DE1">
              <w:rPr>
                <w:b/>
                <w:color w:val="FF9900"/>
                <w:sz w:val="16"/>
                <w:szCs w:val="16"/>
              </w:rPr>
              <w:t>Eversorb</w:t>
            </w:r>
            <w:proofErr w:type="spellEnd"/>
            <w:r w:rsidRPr="00CF2DE1">
              <w:rPr>
                <w:b/>
                <w:color w:val="FF9900"/>
                <w:sz w:val="16"/>
                <w:szCs w:val="16"/>
              </w:rPr>
              <w:t xml:space="preserve"> EP</w:t>
            </w:r>
            <w:r w:rsidR="00CF2DE1" w:rsidRPr="00CF2DE1">
              <w:rPr>
                <w:b/>
                <w:color w:val="FF9900"/>
                <w:sz w:val="16"/>
                <w:szCs w:val="16"/>
              </w:rPr>
              <w:t>6</w:t>
            </w:r>
          </w:p>
        </w:tc>
      </w:tr>
    </w:tbl>
    <w:p w:rsidR="00D37A3F" w:rsidRPr="000A0550" w:rsidRDefault="009332E3" w:rsidP="00D37A3F">
      <w:pPr>
        <w:rPr>
          <w:b/>
          <w:sz w:val="16"/>
          <w:szCs w:val="16"/>
        </w:rPr>
      </w:pPr>
      <w:r>
        <w:rPr>
          <w:b/>
          <w:color w:val="7F7F7F" w:themeColor="text1" w:themeTint="80"/>
          <w:sz w:val="16"/>
          <w:szCs w:val="16"/>
        </w:rPr>
        <w:t xml:space="preserve">                 </w:t>
      </w:r>
      <w:r w:rsidR="00D37A3F">
        <w:rPr>
          <w:b/>
          <w:color w:val="7F7F7F" w:themeColor="text1" w:themeTint="80"/>
          <w:sz w:val="16"/>
          <w:szCs w:val="16"/>
        </w:rPr>
        <w:t xml:space="preserve">     </w:t>
      </w:r>
      <w:r>
        <w:rPr>
          <w:b/>
          <w:color w:val="7F7F7F" w:themeColor="text1" w:themeTint="80"/>
          <w:sz w:val="16"/>
          <w:szCs w:val="16"/>
        </w:rPr>
        <w:t xml:space="preserve"> </w:t>
      </w:r>
    </w:p>
    <w:p w:rsidR="00D37A3F" w:rsidRDefault="00723E95" w:rsidP="00723E95">
      <w:pPr>
        <w:jc w:val="center"/>
        <w:rPr>
          <w:b/>
          <w:color w:val="7F7F7F" w:themeColor="text1" w:themeTint="80"/>
          <w:sz w:val="16"/>
          <w:szCs w:val="16"/>
        </w:rPr>
      </w:pPr>
      <w:r>
        <w:rPr>
          <w:b/>
          <w:noProof/>
          <w:color w:val="7F7F7F" w:themeColor="text1" w:themeTint="80"/>
          <w:sz w:val="16"/>
          <w:szCs w:val="16"/>
          <w:lang w:eastAsia="cs-CZ"/>
        </w:rPr>
        <w:drawing>
          <wp:inline distT="0" distB="0" distL="0" distR="0">
            <wp:extent cx="3989705" cy="3096895"/>
            <wp:effectExtent l="19050" t="0" r="0" b="0"/>
            <wp:docPr id="5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3F" w:rsidRDefault="00D37A3F" w:rsidP="00D37A3F">
      <w:pPr>
        <w:rPr>
          <w:b/>
          <w:color w:val="7F7F7F" w:themeColor="text1" w:themeTint="80"/>
          <w:sz w:val="16"/>
          <w:szCs w:val="16"/>
        </w:rPr>
      </w:pPr>
    </w:p>
    <w:p w:rsidR="00723E95" w:rsidRDefault="00723E95" w:rsidP="00D37A3F">
      <w:pPr>
        <w:rPr>
          <w:b/>
          <w:color w:val="7F7F7F" w:themeColor="text1" w:themeTint="80"/>
          <w:sz w:val="16"/>
          <w:szCs w:val="16"/>
        </w:rPr>
      </w:pPr>
    </w:p>
    <w:p w:rsidR="00D37A3F" w:rsidRPr="00635C2A" w:rsidRDefault="009332E3" w:rsidP="00D37A3F">
      <w:pPr>
        <w:rPr>
          <w:rFonts w:ascii="Georgia" w:hAnsi="Georgia"/>
          <w:b/>
          <w:color w:val="0033CC"/>
          <w:sz w:val="20"/>
          <w:szCs w:val="20"/>
        </w:rPr>
      </w:pPr>
      <w:r>
        <w:rPr>
          <w:b/>
          <w:noProof/>
          <w:color w:val="7F7F7F" w:themeColor="text1" w:themeTint="80"/>
          <w:sz w:val="16"/>
          <w:szCs w:val="16"/>
          <w:lang w:eastAsia="cs-CZ"/>
        </w:rPr>
        <w:t xml:space="preserve"> </w:t>
      </w:r>
      <w:r w:rsidR="00D37A3F" w:rsidRPr="00635C2A">
        <w:rPr>
          <w:rFonts w:ascii="Georgia" w:hAnsi="Georgia"/>
          <w:b/>
          <w:color w:val="0033CC"/>
          <w:sz w:val="20"/>
          <w:szCs w:val="20"/>
        </w:rPr>
        <w:t>Dovoz a distribuce:</w:t>
      </w:r>
    </w:p>
    <w:p w:rsidR="00D37A3F" w:rsidRDefault="00D37A3F" w:rsidP="00D37A3F">
      <w:pPr>
        <w:shd w:val="clear" w:color="auto" w:fill="31849B" w:themeFill="accent5" w:themeFillShade="BF"/>
        <w:spacing w:after="0"/>
        <w:rPr>
          <w:color w:val="FFFFFF" w:themeColor="background1"/>
          <w:sz w:val="20"/>
          <w:szCs w:val="20"/>
        </w:rPr>
        <w:sectPr w:rsidR="00D37A3F" w:rsidSect="00F767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A3F" w:rsidRPr="00635C2A" w:rsidRDefault="00D37A3F" w:rsidP="00D37A3F">
      <w:pPr>
        <w:shd w:val="clear" w:color="auto" w:fill="0033CC"/>
        <w:spacing w:after="0"/>
        <w:rPr>
          <w:b/>
          <w:color w:val="FF9900"/>
          <w:sz w:val="20"/>
          <w:szCs w:val="20"/>
        </w:rPr>
      </w:pPr>
      <w:proofErr w:type="gramStart"/>
      <w:r w:rsidRPr="00635C2A">
        <w:rPr>
          <w:b/>
          <w:color w:val="FF9900"/>
          <w:sz w:val="20"/>
          <w:szCs w:val="20"/>
        </w:rPr>
        <w:lastRenderedPageBreak/>
        <w:t>C.T.</w:t>
      </w:r>
      <w:proofErr w:type="gramEnd"/>
      <w:r w:rsidRPr="00635C2A">
        <w:rPr>
          <w:b/>
          <w:color w:val="FF9900"/>
          <w:sz w:val="20"/>
          <w:szCs w:val="20"/>
        </w:rPr>
        <w:t>G. - CZ., spol. s. r.o.</w:t>
      </w:r>
    </w:p>
    <w:p w:rsidR="00D37A3F" w:rsidRPr="00635C2A" w:rsidRDefault="00D37A3F" w:rsidP="00D37A3F">
      <w:pPr>
        <w:shd w:val="clear" w:color="auto" w:fill="0033CC"/>
        <w:spacing w:after="0"/>
        <w:rPr>
          <w:color w:val="FF9900"/>
          <w:sz w:val="20"/>
          <w:szCs w:val="20"/>
        </w:rPr>
      </w:pPr>
      <w:proofErr w:type="spellStart"/>
      <w:r w:rsidRPr="00635C2A">
        <w:rPr>
          <w:color w:val="FF9900"/>
          <w:sz w:val="20"/>
          <w:szCs w:val="20"/>
        </w:rPr>
        <w:t>Kostomlatská</w:t>
      </w:r>
      <w:proofErr w:type="spellEnd"/>
      <w:r w:rsidRPr="00635C2A">
        <w:rPr>
          <w:color w:val="FF9900"/>
          <w:sz w:val="20"/>
          <w:szCs w:val="20"/>
        </w:rPr>
        <w:t xml:space="preserve"> 685/1</w:t>
      </w:r>
    </w:p>
    <w:p w:rsidR="009332E3" w:rsidRPr="00635C2A" w:rsidRDefault="00D37A3F" w:rsidP="00D37A3F">
      <w:pPr>
        <w:shd w:val="clear" w:color="auto" w:fill="0033CC"/>
        <w:spacing w:after="0"/>
        <w:rPr>
          <w:b/>
          <w:noProof/>
          <w:color w:val="FF9900"/>
          <w:sz w:val="16"/>
          <w:szCs w:val="16"/>
          <w:lang w:eastAsia="cs-CZ"/>
        </w:rPr>
      </w:pPr>
      <w:r w:rsidRPr="00635C2A">
        <w:rPr>
          <w:color w:val="FF9900"/>
          <w:sz w:val="20"/>
          <w:szCs w:val="20"/>
        </w:rPr>
        <w:t>190 01 Praha 9 Letňany</w:t>
      </w:r>
    </w:p>
    <w:p w:rsidR="00D37A3F" w:rsidRPr="00635C2A" w:rsidRDefault="00D37A3F" w:rsidP="00D37A3F">
      <w:pPr>
        <w:shd w:val="clear" w:color="auto" w:fill="0033CC"/>
        <w:spacing w:after="0"/>
        <w:rPr>
          <w:color w:val="FF9900"/>
          <w:sz w:val="20"/>
          <w:szCs w:val="20"/>
        </w:rPr>
      </w:pPr>
      <w:proofErr w:type="gramStart"/>
      <w:r w:rsidRPr="00635C2A">
        <w:rPr>
          <w:color w:val="FF9900"/>
          <w:sz w:val="20"/>
          <w:szCs w:val="20"/>
        </w:rPr>
        <w:t>Tel:  283 931 838</w:t>
      </w:r>
      <w:proofErr w:type="gramEnd"/>
      <w:r w:rsidRPr="00635C2A">
        <w:rPr>
          <w:color w:val="FF9900"/>
          <w:sz w:val="20"/>
          <w:szCs w:val="20"/>
        </w:rPr>
        <w:t>, 283 933 815</w:t>
      </w:r>
    </w:p>
    <w:p w:rsidR="00D37A3F" w:rsidRPr="00635C2A" w:rsidRDefault="00D37A3F" w:rsidP="00D37A3F">
      <w:pPr>
        <w:shd w:val="clear" w:color="auto" w:fill="0033CC"/>
        <w:spacing w:after="0"/>
        <w:rPr>
          <w:color w:val="FF9900"/>
          <w:sz w:val="20"/>
          <w:szCs w:val="20"/>
        </w:rPr>
      </w:pPr>
      <w:r w:rsidRPr="00635C2A">
        <w:rPr>
          <w:color w:val="FF9900"/>
          <w:sz w:val="20"/>
          <w:szCs w:val="20"/>
        </w:rPr>
        <w:t xml:space="preserve">E-mail: </w:t>
      </w:r>
      <w:hyperlink r:id="rId22" w:history="1">
        <w:r w:rsidRPr="00635C2A">
          <w:rPr>
            <w:rStyle w:val="Hypertextovodkaz"/>
            <w:color w:val="FF9900"/>
            <w:sz w:val="20"/>
            <w:szCs w:val="20"/>
          </w:rPr>
          <w:t>info@ctg-praha.cz</w:t>
        </w:r>
      </w:hyperlink>
    </w:p>
    <w:sectPr w:rsidR="00D37A3F" w:rsidRPr="00635C2A" w:rsidSect="00D37A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nOreq6mkZ7y9AcxdIuZkS+cuX80=" w:salt="JTUQNk1Z7Adyf+PHRl8xig=="/>
  <w:defaultTabStop w:val="708"/>
  <w:hyphenationZone w:val="425"/>
  <w:characterSpacingControl w:val="doNotCompress"/>
  <w:compat/>
  <w:rsids>
    <w:rsidRoot w:val="005F36E8"/>
    <w:rsid w:val="000135EF"/>
    <w:rsid w:val="000A0550"/>
    <w:rsid w:val="002D507B"/>
    <w:rsid w:val="0033647B"/>
    <w:rsid w:val="003A75A2"/>
    <w:rsid w:val="003B58A2"/>
    <w:rsid w:val="003C1374"/>
    <w:rsid w:val="003F5617"/>
    <w:rsid w:val="00487B28"/>
    <w:rsid w:val="004A7893"/>
    <w:rsid w:val="005A74DC"/>
    <w:rsid w:val="005C3395"/>
    <w:rsid w:val="005F09C1"/>
    <w:rsid w:val="005F36E8"/>
    <w:rsid w:val="0060453B"/>
    <w:rsid w:val="00635C2A"/>
    <w:rsid w:val="00641469"/>
    <w:rsid w:val="00713386"/>
    <w:rsid w:val="00723E95"/>
    <w:rsid w:val="0077251C"/>
    <w:rsid w:val="00776EDE"/>
    <w:rsid w:val="008146F2"/>
    <w:rsid w:val="0084042F"/>
    <w:rsid w:val="00890DD1"/>
    <w:rsid w:val="008D3DC0"/>
    <w:rsid w:val="008D7462"/>
    <w:rsid w:val="009332E3"/>
    <w:rsid w:val="00945418"/>
    <w:rsid w:val="0097403C"/>
    <w:rsid w:val="00A644B2"/>
    <w:rsid w:val="00A94036"/>
    <w:rsid w:val="00AE710D"/>
    <w:rsid w:val="00C768C2"/>
    <w:rsid w:val="00C84622"/>
    <w:rsid w:val="00C84A21"/>
    <w:rsid w:val="00C93753"/>
    <w:rsid w:val="00CD23D8"/>
    <w:rsid w:val="00CF2DE1"/>
    <w:rsid w:val="00D36D6D"/>
    <w:rsid w:val="00D37A3F"/>
    <w:rsid w:val="00DB68DD"/>
    <w:rsid w:val="00DD2859"/>
    <w:rsid w:val="00DD2D79"/>
    <w:rsid w:val="00DF46E2"/>
    <w:rsid w:val="00DF7CF5"/>
    <w:rsid w:val="00EB199E"/>
    <w:rsid w:val="00F767EA"/>
    <w:rsid w:val="00FA1071"/>
    <w:rsid w:val="00FA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6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C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7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hyperlink" Target="mailto:info@ctg-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C9E76-BE10-4030-AB54-F8CBEA3F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733</Words>
  <Characters>4331</Characters>
  <Application>Microsoft Office Word</Application>
  <DocSecurity>8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Flossnerová</dc:creator>
  <cp:lastModifiedBy>Jana Flossnerová</cp:lastModifiedBy>
  <cp:revision>10</cp:revision>
  <dcterms:created xsi:type="dcterms:W3CDTF">2019-08-13T08:45:00Z</dcterms:created>
  <dcterms:modified xsi:type="dcterms:W3CDTF">2019-08-13T12:36:00Z</dcterms:modified>
</cp:coreProperties>
</file>